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1B5B1D" w14:textId="77777777" w:rsidR="00DC4504" w:rsidRDefault="00DC4504" w:rsidP="00DC4504">
      <w:pPr>
        <w:rPr>
          <w:sz w:val="22"/>
        </w:rPr>
      </w:pPr>
    </w:p>
    <w:p w14:paraId="5E833BAE" w14:textId="77777777" w:rsidR="00DC4504" w:rsidRDefault="00DC4504" w:rsidP="00DC4504">
      <w:pPr>
        <w:jc w:val="center"/>
        <w:rPr>
          <w:b/>
          <w:sz w:val="22"/>
        </w:rPr>
      </w:pPr>
      <w:r>
        <w:rPr>
          <w:b/>
          <w:sz w:val="22"/>
        </w:rPr>
        <w:t>Bolagsordning för Oxcia AB</w:t>
      </w:r>
    </w:p>
    <w:p w14:paraId="6B955B60" w14:textId="77777777" w:rsidR="00DC4504" w:rsidRDefault="00DC4504" w:rsidP="00DC4504">
      <w:pPr>
        <w:jc w:val="center"/>
        <w:rPr>
          <w:sz w:val="22"/>
        </w:rPr>
      </w:pPr>
      <w:r w:rsidRPr="00C72DDE">
        <w:rPr>
          <w:sz w:val="22"/>
        </w:rPr>
        <w:t>556932-4717</w:t>
      </w:r>
    </w:p>
    <w:p w14:paraId="5BDF518F" w14:textId="77777777" w:rsidR="00DC4504" w:rsidRDefault="00DC4504" w:rsidP="00DC4504">
      <w:pPr>
        <w:jc w:val="center"/>
        <w:rPr>
          <w:sz w:val="22"/>
        </w:rPr>
      </w:pPr>
    </w:p>
    <w:p w14:paraId="2148B324" w14:textId="77777777" w:rsidR="00DC4504" w:rsidRDefault="00DC4504" w:rsidP="00DC4504">
      <w:pPr>
        <w:rPr>
          <w:sz w:val="22"/>
        </w:rPr>
      </w:pPr>
    </w:p>
    <w:p w14:paraId="7D0D3DE5" w14:textId="77777777" w:rsidR="00DC4504" w:rsidRPr="00C8122E" w:rsidRDefault="00DC4504" w:rsidP="00DC4504">
      <w:pPr>
        <w:rPr>
          <w:b/>
          <w:sz w:val="22"/>
        </w:rPr>
      </w:pPr>
      <w:r w:rsidRPr="00C8122E">
        <w:rPr>
          <w:b/>
          <w:sz w:val="22"/>
        </w:rPr>
        <w:t>§ 1. Företagsnamn</w:t>
      </w:r>
    </w:p>
    <w:p w14:paraId="000C87E3" w14:textId="77777777" w:rsidR="00DC4504" w:rsidRPr="00C8122E" w:rsidRDefault="00DC4504" w:rsidP="00DC4504">
      <w:pPr>
        <w:rPr>
          <w:sz w:val="22"/>
        </w:rPr>
      </w:pPr>
      <w:r w:rsidRPr="00C8122E">
        <w:rPr>
          <w:sz w:val="22"/>
        </w:rPr>
        <w:t>Aktiebolagets företagsnamn är Oxcia AB (publ). Bolaget är publikt.</w:t>
      </w:r>
    </w:p>
    <w:p w14:paraId="7BC5AF28" w14:textId="77777777" w:rsidR="00DC4504" w:rsidRDefault="00DC4504" w:rsidP="00DC4504">
      <w:pPr>
        <w:rPr>
          <w:sz w:val="22"/>
        </w:rPr>
      </w:pPr>
    </w:p>
    <w:p w14:paraId="69DD8B5D" w14:textId="77777777" w:rsidR="00DC4504" w:rsidRPr="00C8122E" w:rsidRDefault="00DC4504" w:rsidP="00DC4504">
      <w:pPr>
        <w:rPr>
          <w:b/>
          <w:sz w:val="22"/>
        </w:rPr>
      </w:pPr>
      <w:r w:rsidRPr="00C8122E">
        <w:rPr>
          <w:b/>
          <w:sz w:val="22"/>
        </w:rPr>
        <w:t>§ 2. Säte</w:t>
      </w:r>
    </w:p>
    <w:p w14:paraId="733863BF" w14:textId="77777777" w:rsidR="00DC4504" w:rsidRPr="00C8122E" w:rsidRDefault="00DC4504" w:rsidP="00DC4504">
      <w:pPr>
        <w:rPr>
          <w:sz w:val="22"/>
        </w:rPr>
      </w:pPr>
      <w:r w:rsidRPr="00C8122E">
        <w:rPr>
          <w:sz w:val="22"/>
        </w:rPr>
        <w:t>Styrelsen ska ha sitt säte i Stockholms (län), Stockholms (kommun). Bolagsstämma kan dock hållas på annan ort i Stockholms län.</w:t>
      </w:r>
    </w:p>
    <w:p w14:paraId="555784FB" w14:textId="77777777" w:rsidR="00DC4504" w:rsidRDefault="00DC4504" w:rsidP="00DC4504">
      <w:pPr>
        <w:rPr>
          <w:sz w:val="22"/>
        </w:rPr>
      </w:pPr>
    </w:p>
    <w:p w14:paraId="19956EEC" w14:textId="77777777" w:rsidR="00DC4504" w:rsidRPr="00C8122E" w:rsidRDefault="00DC4504" w:rsidP="00DC4504">
      <w:pPr>
        <w:rPr>
          <w:b/>
          <w:sz w:val="22"/>
        </w:rPr>
      </w:pPr>
      <w:r w:rsidRPr="00C8122E">
        <w:rPr>
          <w:b/>
          <w:sz w:val="22"/>
        </w:rPr>
        <w:t>§ 3. Verksamhet</w:t>
      </w:r>
    </w:p>
    <w:p w14:paraId="14CD1021" w14:textId="77777777" w:rsidR="00DC4504" w:rsidRPr="00C8122E" w:rsidRDefault="00DC4504" w:rsidP="00DC4504">
      <w:pPr>
        <w:rPr>
          <w:sz w:val="22"/>
        </w:rPr>
      </w:pPr>
      <w:r w:rsidRPr="00C8122E">
        <w:rPr>
          <w:sz w:val="22"/>
        </w:rPr>
        <w:t>Aktiebolaget ska bedriva och främja forskning, utveckling och försäljning av produkter inom det medicinska området ävensom idka därmed jämförlig verksamhet samt äga och förvalta aktier och andra värdepapper.</w:t>
      </w:r>
    </w:p>
    <w:p w14:paraId="19F084E7" w14:textId="77777777" w:rsidR="00DC4504" w:rsidRDefault="00DC4504" w:rsidP="00DC4504">
      <w:pPr>
        <w:rPr>
          <w:sz w:val="22"/>
        </w:rPr>
      </w:pPr>
    </w:p>
    <w:p w14:paraId="3B274D43" w14:textId="77777777" w:rsidR="00DC4504" w:rsidRPr="00C8122E" w:rsidRDefault="00DC4504" w:rsidP="00DC4504">
      <w:pPr>
        <w:rPr>
          <w:b/>
          <w:sz w:val="22"/>
        </w:rPr>
      </w:pPr>
      <w:r w:rsidRPr="00C8122E">
        <w:rPr>
          <w:b/>
          <w:sz w:val="22"/>
        </w:rPr>
        <w:t>§ 4. Aktiekapital</w:t>
      </w:r>
    </w:p>
    <w:p w14:paraId="6DCBD7C8" w14:textId="77777777" w:rsidR="00DC4504" w:rsidRPr="00C8122E" w:rsidRDefault="00DC4504" w:rsidP="00DC4504">
      <w:pPr>
        <w:rPr>
          <w:sz w:val="22"/>
        </w:rPr>
      </w:pPr>
      <w:r w:rsidRPr="00C8122E">
        <w:rPr>
          <w:sz w:val="22"/>
        </w:rPr>
        <w:t>Aktiekapitalet ska vara lägst 500 000 kronor och högst 2 000 000 kronor,</w:t>
      </w:r>
    </w:p>
    <w:p w14:paraId="402208B2" w14:textId="77777777" w:rsidR="00DC4504" w:rsidRDefault="00DC4504" w:rsidP="00DC4504">
      <w:pPr>
        <w:rPr>
          <w:sz w:val="22"/>
        </w:rPr>
      </w:pPr>
    </w:p>
    <w:p w14:paraId="74B46403" w14:textId="77777777" w:rsidR="00DC4504" w:rsidRPr="00C8122E" w:rsidRDefault="00DC4504" w:rsidP="00DC4504">
      <w:pPr>
        <w:rPr>
          <w:b/>
          <w:sz w:val="22"/>
        </w:rPr>
      </w:pPr>
      <w:r w:rsidRPr="00C8122E">
        <w:rPr>
          <w:b/>
          <w:sz w:val="22"/>
        </w:rPr>
        <w:t>§ 5. Antal aktier och aktieslag</w:t>
      </w:r>
    </w:p>
    <w:p w14:paraId="476DAEA4" w14:textId="6AC2E101" w:rsidR="00DC4504" w:rsidRDefault="00DC4504" w:rsidP="00DC4504">
      <w:pPr>
        <w:rPr>
          <w:sz w:val="22"/>
        </w:rPr>
      </w:pPr>
      <w:r w:rsidRPr="00C8122E">
        <w:rPr>
          <w:sz w:val="22"/>
        </w:rPr>
        <w:t xml:space="preserve">Antalet aktier ska vara lägst </w:t>
      </w:r>
      <w:proofErr w:type="gramStart"/>
      <w:r w:rsidRPr="00D64216">
        <w:rPr>
          <w:rFonts w:asciiTheme="majorHAnsi" w:hAnsiTheme="majorHAnsi" w:cstheme="majorHAnsi"/>
          <w:bCs/>
          <w:sz w:val="22"/>
        </w:rPr>
        <w:t>16 000</w:t>
      </w:r>
      <w:r>
        <w:rPr>
          <w:rFonts w:asciiTheme="majorHAnsi" w:hAnsiTheme="majorHAnsi" w:cstheme="majorHAnsi"/>
          <w:bCs/>
          <w:sz w:val="22"/>
        </w:rPr>
        <w:t> </w:t>
      </w:r>
      <w:r w:rsidRPr="00D64216">
        <w:rPr>
          <w:rFonts w:asciiTheme="majorHAnsi" w:hAnsiTheme="majorHAnsi" w:cstheme="majorHAnsi"/>
          <w:bCs/>
          <w:sz w:val="22"/>
        </w:rPr>
        <w:t xml:space="preserve">000 </w:t>
      </w:r>
      <w:r w:rsidRPr="00C8122E">
        <w:rPr>
          <w:sz w:val="22"/>
        </w:rPr>
        <w:t>stycken</w:t>
      </w:r>
      <w:proofErr w:type="gramEnd"/>
      <w:r w:rsidRPr="00C8122E">
        <w:rPr>
          <w:sz w:val="22"/>
        </w:rPr>
        <w:t xml:space="preserve"> och högst </w:t>
      </w:r>
      <w:r w:rsidRPr="00D64216">
        <w:rPr>
          <w:rFonts w:asciiTheme="majorHAnsi" w:hAnsiTheme="majorHAnsi" w:cstheme="majorHAnsi"/>
          <w:bCs/>
          <w:sz w:val="22"/>
        </w:rPr>
        <w:t>64 000</w:t>
      </w:r>
      <w:r>
        <w:rPr>
          <w:rFonts w:asciiTheme="majorHAnsi" w:hAnsiTheme="majorHAnsi" w:cstheme="majorHAnsi"/>
          <w:bCs/>
          <w:sz w:val="22"/>
        </w:rPr>
        <w:t> </w:t>
      </w:r>
      <w:r w:rsidRPr="00D64216">
        <w:rPr>
          <w:rFonts w:asciiTheme="majorHAnsi" w:hAnsiTheme="majorHAnsi" w:cstheme="majorHAnsi"/>
          <w:bCs/>
          <w:sz w:val="22"/>
        </w:rPr>
        <w:t xml:space="preserve">000 </w:t>
      </w:r>
      <w:r w:rsidRPr="00C8122E">
        <w:rPr>
          <w:sz w:val="22"/>
        </w:rPr>
        <w:t>stycken.</w:t>
      </w:r>
    </w:p>
    <w:p w14:paraId="513EDF72" w14:textId="77777777" w:rsidR="007D3D93" w:rsidRPr="00C8122E" w:rsidRDefault="007D3D93" w:rsidP="00DC4504">
      <w:pPr>
        <w:rPr>
          <w:sz w:val="22"/>
        </w:rPr>
      </w:pPr>
    </w:p>
    <w:p w14:paraId="55D1A49D" w14:textId="77777777" w:rsidR="00DC4504" w:rsidRPr="00C8122E" w:rsidRDefault="00DC4504" w:rsidP="00DC4504">
      <w:pPr>
        <w:rPr>
          <w:sz w:val="22"/>
        </w:rPr>
      </w:pPr>
      <w:r w:rsidRPr="00C8122E">
        <w:rPr>
          <w:sz w:val="22"/>
        </w:rPr>
        <w:t>Aktier kan utgivas i två serier, aktier av serie A och aktier av serie B. Aktie av serie A berättigar till tio röster och aktier av serie B berättigar till en röst. Aktier av serie A och serie B får vardera emitteras till ett antal motsvarande maximala aktiekapitalet.</w:t>
      </w:r>
    </w:p>
    <w:p w14:paraId="66A50F79" w14:textId="77777777" w:rsidR="00DC4504" w:rsidRDefault="00DC4504" w:rsidP="00DC4504">
      <w:pPr>
        <w:rPr>
          <w:sz w:val="22"/>
        </w:rPr>
      </w:pPr>
    </w:p>
    <w:p w14:paraId="654F7922" w14:textId="77777777" w:rsidR="00DC4504" w:rsidRPr="00C8122E" w:rsidRDefault="00DC4504" w:rsidP="00DC4504">
      <w:pPr>
        <w:rPr>
          <w:sz w:val="22"/>
        </w:rPr>
      </w:pPr>
      <w:r w:rsidRPr="00C8122E">
        <w:rPr>
          <w:sz w:val="22"/>
        </w:rPr>
        <w:t>Beslutar bolaget att genom en kontantemission eller kvittningsemission ge ut nya aktier av serie A och serie B, ska ägare av aktier av serie A och serie B ha företrädesrätt att teckna nya aktier av samma aktieslag i förhållande till det antal aktier innehavaren förut äger (primär företrädesrätt). Aktier som inte tecknats med primär företrädesrätt ska erbjudas samtliga aktieägare till teckning (subsidiär företrädesrätt). Om inte de sålunda erbjudna aktierna räcker för den teckning som sker med subsidiär företrädesrätt, ska aktierna fördelas mellan tecknarna i förhållande till det antal aktier de förut äger och, i den mån detta inte kan ske, genom lottning.</w:t>
      </w:r>
    </w:p>
    <w:p w14:paraId="34E707EF" w14:textId="77777777" w:rsidR="00DC4504" w:rsidRDefault="00DC4504" w:rsidP="00DC4504">
      <w:pPr>
        <w:rPr>
          <w:sz w:val="22"/>
        </w:rPr>
      </w:pPr>
    </w:p>
    <w:p w14:paraId="1E283BF6" w14:textId="77777777" w:rsidR="00DC4504" w:rsidRPr="00C8122E" w:rsidRDefault="00DC4504" w:rsidP="00DC4504">
      <w:pPr>
        <w:rPr>
          <w:sz w:val="22"/>
        </w:rPr>
      </w:pPr>
      <w:r w:rsidRPr="00C8122E">
        <w:rPr>
          <w:sz w:val="22"/>
        </w:rPr>
        <w:t>Beslutar bolaget att genom kontantemission eller kvittningsemission ge ut aktier av endast serie A eller serie B, ska samtliga aktieägare, oavsett om deras aktier är av serie A eller serie B, ha företrädesrätt att teckna nya aktier i förhållande till det antal aktier de förut äger.</w:t>
      </w:r>
    </w:p>
    <w:p w14:paraId="08910192" w14:textId="77777777" w:rsidR="00DC4504" w:rsidRPr="00C8122E" w:rsidRDefault="00DC4504" w:rsidP="00DC4504">
      <w:pPr>
        <w:rPr>
          <w:sz w:val="22"/>
        </w:rPr>
      </w:pPr>
      <w:r w:rsidRPr="00C8122E">
        <w:rPr>
          <w:sz w:val="22"/>
        </w:rPr>
        <w:t>Om bolaget beslutar att ge ut teckningsoptioner eller konvertibler genom kontantemission eller kvittningsemission, har aktieägarna företrädesrätt att teckna teckningsoptioner, som om emissionen gällde de aktier som kan komma att nytecknas på grund av optionsrätten respektive företrädesrätt att teckna konvertibler som om emissionen gällde de aktier som konvertiblerna kan komma att bytas ut mot.</w:t>
      </w:r>
    </w:p>
    <w:p w14:paraId="3DF5F02B" w14:textId="77777777" w:rsidR="00DC4504" w:rsidRDefault="00DC4504" w:rsidP="00DC4504">
      <w:pPr>
        <w:rPr>
          <w:sz w:val="22"/>
        </w:rPr>
      </w:pPr>
    </w:p>
    <w:p w14:paraId="1F0B68F5" w14:textId="77777777" w:rsidR="00DC4504" w:rsidRPr="00C8122E" w:rsidRDefault="00DC4504" w:rsidP="00DC4504">
      <w:pPr>
        <w:rPr>
          <w:sz w:val="22"/>
        </w:rPr>
      </w:pPr>
      <w:r w:rsidRPr="00C8122E">
        <w:rPr>
          <w:sz w:val="22"/>
        </w:rPr>
        <w:t>Vad som ovan sagts ska inte innebära någon inskränkning i möjligheten att fatta beslut om kontantemission eller kvittningsemission med avvikelse från aktieägarnas företrädesrätt.</w:t>
      </w:r>
    </w:p>
    <w:p w14:paraId="13C62F7C" w14:textId="77777777" w:rsidR="00DC4504" w:rsidRPr="00C8122E" w:rsidRDefault="00DC4504" w:rsidP="00DC4504">
      <w:pPr>
        <w:rPr>
          <w:sz w:val="22"/>
        </w:rPr>
      </w:pPr>
      <w:r w:rsidRPr="00C8122E">
        <w:rPr>
          <w:sz w:val="22"/>
        </w:rPr>
        <w:t>Vid ökning av aktiekapitalet genom fondemission ska nya aktier emitteras av varje aktieslag i förhållande till det antal aktier av samma slag som finns sedan tidigare. Därvid ska gamla aktier av visst aktieslag medföra rätt till nya aktier av samma aktieslag. Vad nu sagts ska inte innebära någon inskränkning i möjligheten att genom fondemission, efter erforderlig ändring i bolagsordningen, ge ut aktier av nytt slag. </w:t>
      </w:r>
    </w:p>
    <w:p w14:paraId="35186F88" w14:textId="77777777" w:rsidR="00DC4504" w:rsidRDefault="00DC4504" w:rsidP="00DC4504">
      <w:pPr>
        <w:rPr>
          <w:sz w:val="22"/>
        </w:rPr>
      </w:pPr>
    </w:p>
    <w:p w14:paraId="057B72D3" w14:textId="77777777" w:rsidR="00DC4504" w:rsidRPr="00C8122E" w:rsidRDefault="00DC4504" w:rsidP="00DC4504">
      <w:pPr>
        <w:rPr>
          <w:b/>
          <w:sz w:val="22"/>
        </w:rPr>
      </w:pPr>
      <w:r w:rsidRPr="00C8122E">
        <w:rPr>
          <w:b/>
          <w:sz w:val="22"/>
        </w:rPr>
        <w:t>§ 6. Styrelse</w:t>
      </w:r>
    </w:p>
    <w:p w14:paraId="6BF0C7E4" w14:textId="2134B422" w:rsidR="00DC4504" w:rsidRDefault="00DC4504" w:rsidP="00DC4504">
      <w:pPr>
        <w:rPr>
          <w:sz w:val="22"/>
        </w:rPr>
      </w:pPr>
      <w:r w:rsidRPr="00C8122E">
        <w:rPr>
          <w:sz w:val="22"/>
        </w:rPr>
        <w:t>Styrelsen ska bestå av lägst 3 och högst 6 styrelseledamöter med högst 4 styrelsesuppleanter.</w:t>
      </w:r>
    </w:p>
    <w:p w14:paraId="7DEF37B1" w14:textId="77777777" w:rsidR="007D3D93" w:rsidRPr="00C8122E" w:rsidRDefault="007D3D93" w:rsidP="00DC4504">
      <w:pPr>
        <w:rPr>
          <w:sz w:val="22"/>
        </w:rPr>
      </w:pPr>
    </w:p>
    <w:p w14:paraId="0F315B5C" w14:textId="77777777" w:rsidR="00DC4504" w:rsidRPr="00C8122E" w:rsidRDefault="00DC4504" w:rsidP="00DC4504">
      <w:pPr>
        <w:rPr>
          <w:sz w:val="22"/>
        </w:rPr>
      </w:pPr>
      <w:r w:rsidRPr="00C8122E">
        <w:rPr>
          <w:sz w:val="22"/>
        </w:rPr>
        <w:t>Styrelseledamöterna och styrelsesuppleanterna väljs varje år på en årsstämma för tiden intill slutet av nästa årsstämma.</w:t>
      </w:r>
    </w:p>
    <w:p w14:paraId="738A90B1" w14:textId="77777777" w:rsidR="00DC4504" w:rsidRDefault="00DC4504" w:rsidP="00DC4504">
      <w:pPr>
        <w:rPr>
          <w:sz w:val="22"/>
        </w:rPr>
      </w:pPr>
    </w:p>
    <w:p w14:paraId="25DDBFF4" w14:textId="77777777" w:rsidR="00DC4504" w:rsidRPr="00C8122E" w:rsidRDefault="00DC4504" w:rsidP="00DC4504">
      <w:pPr>
        <w:rPr>
          <w:b/>
          <w:sz w:val="22"/>
        </w:rPr>
      </w:pPr>
      <w:r w:rsidRPr="00C8122E">
        <w:rPr>
          <w:b/>
          <w:sz w:val="22"/>
        </w:rPr>
        <w:t>§ 7. Revisorer</w:t>
      </w:r>
    </w:p>
    <w:p w14:paraId="4719AB9D" w14:textId="77777777" w:rsidR="00DC4504" w:rsidRPr="00C8122E" w:rsidRDefault="00DC4504" w:rsidP="00DC4504">
      <w:pPr>
        <w:rPr>
          <w:sz w:val="22"/>
        </w:rPr>
      </w:pPr>
      <w:r w:rsidRPr="00C8122E">
        <w:rPr>
          <w:sz w:val="22"/>
        </w:rPr>
        <w:t>För granskning av aktiebolagets årsredovisning jämte räkenskaperna samt styrelsens och verkställande direktörens förvaltning utses 1 - 2 revisorer med eller utan revisorssuppleant. Till revisor, samt i förekommande fall, revisorssuppleant ska utses auktoriserad revisor eller ett registrerat revisionsbolag.</w:t>
      </w:r>
    </w:p>
    <w:p w14:paraId="3ED973D0" w14:textId="77777777" w:rsidR="00DC4504" w:rsidRDefault="00DC4504" w:rsidP="00DC4504">
      <w:pPr>
        <w:rPr>
          <w:sz w:val="22"/>
        </w:rPr>
      </w:pPr>
    </w:p>
    <w:p w14:paraId="373CBADF" w14:textId="77777777" w:rsidR="00DC4504" w:rsidRPr="00C8122E" w:rsidRDefault="00DC4504" w:rsidP="00DC4504">
      <w:pPr>
        <w:rPr>
          <w:b/>
          <w:sz w:val="22"/>
        </w:rPr>
      </w:pPr>
      <w:r w:rsidRPr="00C8122E">
        <w:rPr>
          <w:b/>
          <w:sz w:val="22"/>
        </w:rPr>
        <w:t>§ 8. Kallelse</w:t>
      </w:r>
    </w:p>
    <w:p w14:paraId="2FD9BB5A" w14:textId="77777777" w:rsidR="00DC4504" w:rsidRPr="00C8122E" w:rsidRDefault="00DC4504" w:rsidP="00DC4504">
      <w:pPr>
        <w:rPr>
          <w:sz w:val="22"/>
        </w:rPr>
      </w:pPr>
      <w:r w:rsidRPr="00C8122E">
        <w:rPr>
          <w:sz w:val="22"/>
        </w:rPr>
        <w:t>Kallelse till bolagsstämma ska ske genom annonsering i Post- och Inrikes Tidningar och genom att kallelsen hålls tillgänglig på bolagets webbplats. Samtidigt som kallelse sker ska bolaget genom annonsering i Svenska Dagbladet upplysa om att kallelse har skett.</w:t>
      </w:r>
    </w:p>
    <w:p w14:paraId="4EF54A54" w14:textId="77777777" w:rsidR="00DC4504" w:rsidRDefault="00DC4504" w:rsidP="00DC4504">
      <w:pPr>
        <w:rPr>
          <w:sz w:val="22"/>
        </w:rPr>
      </w:pPr>
    </w:p>
    <w:p w14:paraId="3331622A" w14:textId="77777777" w:rsidR="00DC4504" w:rsidRPr="00C8122E" w:rsidRDefault="00DC4504" w:rsidP="00DC4504">
      <w:pPr>
        <w:rPr>
          <w:b/>
          <w:sz w:val="22"/>
        </w:rPr>
      </w:pPr>
      <w:r w:rsidRPr="00C8122E">
        <w:rPr>
          <w:b/>
          <w:sz w:val="22"/>
        </w:rPr>
        <w:t>§ 9. Anmälan till bolagsstämma</w:t>
      </w:r>
    </w:p>
    <w:p w14:paraId="088FC372" w14:textId="77777777" w:rsidR="00DC4504" w:rsidRPr="00C8122E" w:rsidRDefault="00DC4504" w:rsidP="00DC4504">
      <w:pPr>
        <w:rPr>
          <w:sz w:val="22"/>
        </w:rPr>
      </w:pPr>
      <w:r w:rsidRPr="00C8122E">
        <w:rPr>
          <w:sz w:val="22"/>
        </w:rPr>
        <w:t>För att få deltaga i bolagsstämma ska aktieägare anmäla sig hos bolaget senast den dag som anges i kallelsen till stämman, varvid antalet biträden ska uppges.</w:t>
      </w:r>
    </w:p>
    <w:p w14:paraId="0E49AC42" w14:textId="77777777" w:rsidR="00DC4504" w:rsidRDefault="00DC4504" w:rsidP="00DC4504">
      <w:pPr>
        <w:rPr>
          <w:sz w:val="22"/>
        </w:rPr>
      </w:pPr>
    </w:p>
    <w:p w14:paraId="3B620A29" w14:textId="77777777" w:rsidR="00DC4504" w:rsidRPr="00C8122E" w:rsidRDefault="00DC4504" w:rsidP="00DC4504">
      <w:pPr>
        <w:rPr>
          <w:b/>
          <w:sz w:val="22"/>
        </w:rPr>
      </w:pPr>
      <w:r w:rsidRPr="00C8122E">
        <w:rPr>
          <w:b/>
          <w:sz w:val="22"/>
        </w:rPr>
        <w:t>§ 10. Fullmaktsinsamling och poströstning</w:t>
      </w:r>
    </w:p>
    <w:p w14:paraId="3B2CAAD9" w14:textId="77777777" w:rsidR="00DC4504" w:rsidRPr="00C8122E" w:rsidRDefault="00DC4504" w:rsidP="00DC4504">
      <w:pPr>
        <w:rPr>
          <w:sz w:val="22"/>
        </w:rPr>
      </w:pPr>
      <w:r w:rsidRPr="00C8122E">
        <w:rPr>
          <w:sz w:val="22"/>
        </w:rPr>
        <w:t>Styrelsen far samla in fullmakter enligt det förfarande som anges i 7 kap. 4 § 2 st. aktiebolagslagen (2005:551). Styrelsen får inför en bolagsstämma besluta att aktieägarna ska kunna utöva sin rösträtt per post före bolagsstämman.</w:t>
      </w:r>
    </w:p>
    <w:p w14:paraId="3BA32C83" w14:textId="77777777" w:rsidR="00DC4504" w:rsidRDefault="00DC4504" w:rsidP="00DC4504">
      <w:pPr>
        <w:rPr>
          <w:sz w:val="22"/>
        </w:rPr>
      </w:pPr>
    </w:p>
    <w:p w14:paraId="7DEF63B8" w14:textId="77777777" w:rsidR="00DC4504" w:rsidRPr="00C8122E" w:rsidRDefault="00DC4504" w:rsidP="00DC4504">
      <w:pPr>
        <w:rPr>
          <w:b/>
          <w:sz w:val="22"/>
        </w:rPr>
      </w:pPr>
      <w:r w:rsidRPr="00C8122E">
        <w:rPr>
          <w:b/>
          <w:sz w:val="22"/>
        </w:rPr>
        <w:t>§11. Ärenden på årsstämman</w:t>
      </w:r>
    </w:p>
    <w:p w14:paraId="63D18AA5" w14:textId="77777777" w:rsidR="00DC4504" w:rsidRPr="00C8122E" w:rsidRDefault="00DC4504" w:rsidP="00DC4504">
      <w:pPr>
        <w:rPr>
          <w:sz w:val="22"/>
        </w:rPr>
      </w:pPr>
      <w:r w:rsidRPr="00C8122E">
        <w:rPr>
          <w:sz w:val="22"/>
        </w:rPr>
        <w:t>På årsstämman ska följande ärenden behandlas.</w:t>
      </w:r>
    </w:p>
    <w:p w14:paraId="78C0BF12" w14:textId="77777777" w:rsidR="00DC4504" w:rsidRPr="00C8122E" w:rsidRDefault="00DC4504" w:rsidP="007D3D93">
      <w:pPr>
        <w:pStyle w:val="ListParagraph"/>
        <w:numPr>
          <w:ilvl w:val="0"/>
          <w:numId w:val="39"/>
        </w:numPr>
        <w:ind w:left="426" w:hanging="426"/>
        <w:rPr>
          <w:sz w:val="22"/>
        </w:rPr>
      </w:pPr>
      <w:r w:rsidRPr="00C8122E">
        <w:rPr>
          <w:sz w:val="22"/>
        </w:rPr>
        <w:t>Val av ordförande.</w:t>
      </w:r>
    </w:p>
    <w:p w14:paraId="156EFB4B" w14:textId="77777777" w:rsidR="00DC4504" w:rsidRPr="00C8122E" w:rsidRDefault="00DC4504" w:rsidP="007D3D93">
      <w:pPr>
        <w:pStyle w:val="ListParagraph"/>
        <w:numPr>
          <w:ilvl w:val="0"/>
          <w:numId w:val="39"/>
        </w:numPr>
        <w:ind w:left="426" w:hanging="426"/>
        <w:rPr>
          <w:sz w:val="22"/>
        </w:rPr>
      </w:pPr>
      <w:r w:rsidRPr="00C8122E">
        <w:rPr>
          <w:sz w:val="22"/>
        </w:rPr>
        <w:t>Upprättande och godkännande av röstlängd.</w:t>
      </w:r>
    </w:p>
    <w:p w14:paraId="5DAB397F" w14:textId="77777777" w:rsidR="00DC4504" w:rsidRPr="00C8122E" w:rsidRDefault="00DC4504" w:rsidP="007D3D93">
      <w:pPr>
        <w:pStyle w:val="ListParagraph"/>
        <w:numPr>
          <w:ilvl w:val="0"/>
          <w:numId w:val="39"/>
        </w:numPr>
        <w:ind w:left="426" w:hanging="426"/>
        <w:rPr>
          <w:sz w:val="22"/>
        </w:rPr>
      </w:pPr>
      <w:r w:rsidRPr="00C8122E">
        <w:rPr>
          <w:sz w:val="22"/>
        </w:rPr>
        <w:t>Val av en eller två justeringsmän.</w:t>
      </w:r>
    </w:p>
    <w:p w14:paraId="0CC9A165" w14:textId="77777777" w:rsidR="00DC4504" w:rsidRPr="00C8122E" w:rsidRDefault="00DC4504" w:rsidP="007D3D93">
      <w:pPr>
        <w:pStyle w:val="ListParagraph"/>
        <w:numPr>
          <w:ilvl w:val="0"/>
          <w:numId w:val="39"/>
        </w:numPr>
        <w:ind w:left="426" w:hanging="426"/>
        <w:rPr>
          <w:sz w:val="22"/>
        </w:rPr>
      </w:pPr>
      <w:r w:rsidRPr="00C8122E">
        <w:rPr>
          <w:sz w:val="22"/>
        </w:rPr>
        <w:t>Prövande av om stämman blivit behörigen sammankallad.</w:t>
      </w:r>
    </w:p>
    <w:p w14:paraId="2E415484" w14:textId="77777777" w:rsidR="00DC4504" w:rsidRPr="00C8122E" w:rsidRDefault="00DC4504" w:rsidP="007D3D93">
      <w:pPr>
        <w:pStyle w:val="ListParagraph"/>
        <w:numPr>
          <w:ilvl w:val="0"/>
          <w:numId w:val="39"/>
        </w:numPr>
        <w:ind w:left="426" w:hanging="426"/>
        <w:rPr>
          <w:sz w:val="22"/>
        </w:rPr>
      </w:pPr>
      <w:r w:rsidRPr="00C8122E">
        <w:rPr>
          <w:sz w:val="22"/>
        </w:rPr>
        <w:t>Godkännande av dagordning.</w:t>
      </w:r>
    </w:p>
    <w:p w14:paraId="1B5427F8" w14:textId="77777777" w:rsidR="00DC4504" w:rsidRPr="00C8122E" w:rsidRDefault="00DC4504" w:rsidP="007D3D93">
      <w:pPr>
        <w:pStyle w:val="ListParagraph"/>
        <w:numPr>
          <w:ilvl w:val="0"/>
          <w:numId w:val="39"/>
        </w:numPr>
        <w:ind w:left="426" w:hanging="426"/>
        <w:rPr>
          <w:sz w:val="22"/>
        </w:rPr>
      </w:pPr>
      <w:r w:rsidRPr="00C8122E">
        <w:rPr>
          <w:sz w:val="22"/>
        </w:rPr>
        <w:t>Framläggande av årsredovisningen och revisionsberättelsen.</w:t>
      </w:r>
    </w:p>
    <w:p w14:paraId="068E0AAC" w14:textId="77777777" w:rsidR="00DC4504" w:rsidRPr="00C8122E" w:rsidRDefault="00DC4504" w:rsidP="007D3D93">
      <w:pPr>
        <w:pStyle w:val="ListParagraph"/>
        <w:numPr>
          <w:ilvl w:val="0"/>
          <w:numId w:val="39"/>
        </w:numPr>
        <w:ind w:left="426" w:hanging="426"/>
        <w:rPr>
          <w:sz w:val="22"/>
        </w:rPr>
      </w:pPr>
      <w:r w:rsidRPr="00C8122E">
        <w:rPr>
          <w:sz w:val="22"/>
        </w:rPr>
        <w:t>Beslut om följande.</w:t>
      </w:r>
    </w:p>
    <w:p w14:paraId="6352AD46" w14:textId="77777777" w:rsidR="007D3D93" w:rsidRDefault="00DC4504" w:rsidP="007D3D93">
      <w:pPr>
        <w:pStyle w:val="ListParagraph"/>
        <w:numPr>
          <w:ilvl w:val="1"/>
          <w:numId w:val="39"/>
        </w:numPr>
        <w:ind w:left="851" w:hanging="425"/>
        <w:rPr>
          <w:sz w:val="22"/>
        </w:rPr>
      </w:pPr>
      <w:r w:rsidRPr="00C8122E">
        <w:rPr>
          <w:sz w:val="22"/>
        </w:rPr>
        <w:t>Fastställande av resultaträkningen och balansräkningen.</w:t>
      </w:r>
    </w:p>
    <w:p w14:paraId="25C0E046" w14:textId="77777777" w:rsidR="007D3D93" w:rsidRDefault="00DC4504" w:rsidP="007D3D93">
      <w:pPr>
        <w:pStyle w:val="ListParagraph"/>
        <w:numPr>
          <w:ilvl w:val="1"/>
          <w:numId w:val="39"/>
        </w:numPr>
        <w:ind w:left="851" w:hanging="425"/>
        <w:rPr>
          <w:sz w:val="22"/>
        </w:rPr>
      </w:pPr>
      <w:r w:rsidRPr="007D3D93">
        <w:rPr>
          <w:sz w:val="22"/>
        </w:rPr>
        <w:t>Disposition av aktiebolagets vinst eller förlust enligt den fastställda balansräkningen</w:t>
      </w:r>
    </w:p>
    <w:p w14:paraId="32543C21" w14:textId="648A3930" w:rsidR="00DC4504" w:rsidRPr="007D3D93" w:rsidRDefault="00DC4504" w:rsidP="007D3D93">
      <w:pPr>
        <w:pStyle w:val="ListParagraph"/>
        <w:numPr>
          <w:ilvl w:val="1"/>
          <w:numId w:val="39"/>
        </w:numPr>
        <w:ind w:left="851" w:hanging="425"/>
        <w:rPr>
          <w:sz w:val="22"/>
        </w:rPr>
      </w:pPr>
      <w:r w:rsidRPr="007D3D93">
        <w:rPr>
          <w:sz w:val="22"/>
        </w:rPr>
        <w:t>Ansvarsfrihet åt styrelseledamöterna och verkställande direktören.</w:t>
      </w:r>
    </w:p>
    <w:p w14:paraId="64939A39" w14:textId="77777777" w:rsidR="00DC4504" w:rsidRPr="00C8122E" w:rsidRDefault="00DC4504" w:rsidP="007D3D93">
      <w:pPr>
        <w:pStyle w:val="ListParagraph"/>
        <w:numPr>
          <w:ilvl w:val="0"/>
          <w:numId w:val="39"/>
        </w:numPr>
        <w:ind w:left="426" w:hanging="426"/>
        <w:rPr>
          <w:sz w:val="22"/>
        </w:rPr>
      </w:pPr>
      <w:r w:rsidRPr="00C8122E">
        <w:rPr>
          <w:sz w:val="22"/>
        </w:rPr>
        <w:t>Fastställande av arvoden till styrelsen och revisorerna.</w:t>
      </w:r>
    </w:p>
    <w:p w14:paraId="0D906D8D" w14:textId="77777777" w:rsidR="00DC4504" w:rsidRPr="00C8122E" w:rsidRDefault="00DC4504" w:rsidP="007D3D93">
      <w:pPr>
        <w:pStyle w:val="ListParagraph"/>
        <w:numPr>
          <w:ilvl w:val="0"/>
          <w:numId w:val="39"/>
        </w:numPr>
        <w:ind w:left="426" w:hanging="426"/>
        <w:rPr>
          <w:sz w:val="22"/>
        </w:rPr>
      </w:pPr>
      <w:r w:rsidRPr="00C8122E">
        <w:rPr>
          <w:sz w:val="22"/>
        </w:rPr>
        <w:t>Val till styrelsen och av revisorer.</w:t>
      </w:r>
    </w:p>
    <w:p w14:paraId="78C782D3" w14:textId="77777777" w:rsidR="00DC4504" w:rsidRPr="00C8122E" w:rsidRDefault="00DC4504" w:rsidP="007D3D93">
      <w:pPr>
        <w:pStyle w:val="ListParagraph"/>
        <w:numPr>
          <w:ilvl w:val="0"/>
          <w:numId w:val="39"/>
        </w:numPr>
        <w:ind w:left="426" w:hanging="426"/>
        <w:rPr>
          <w:sz w:val="22"/>
        </w:rPr>
      </w:pPr>
      <w:r w:rsidRPr="00C8122E">
        <w:rPr>
          <w:sz w:val="22"/>
        </w:rPr>
        <w:t>Annat ärende, som ska tas upp på stämman enligt aktiebolagslagen (2005:551) eller bolagsordningen.</w:t>
      </w:r>
    </w:p>
    <w:p w14:paraId="18F2D93B" w14:textId="77777777" w:rsidR="00DC4504" w:rsidRDefault="00DC4504" w:rsidP="00DC4504">
      <w:pPr>
        <w:rPr>
          <w:sz w:val="22"/>
        </w:rPr>
      </w:pPr>
    </w:p>
    <w:p w14:paraId="37847A96" w14:textId="77777777" w:rsidR="00DC4504" w:rsidRPr="00C8122E" w:rsidRDefault="00DC4504" w:rsidP="00DC4504">
      <w:pPr>
        <w:rPr>
          <w:b/>
          <w:sz w:val="22"/>
        </w:rPr>
      </w:pPr>
      <w:r w:rsidRPr="00C8122E">
        <w:rPr>
          <w:b/>
          <w:sz w:val="22"/>
        </w:rPr>
        <w:t>§ 12. Räkenskapsår</w:t>
      </w:r>
    </w:p>
    <w:p w14:paraId="705F9146" w14:textId="77777777" w:rsidR="00DC4504" w:rsidRPr="00C8122E" w:rsidRDefault="00DC4504" w:rsidP="00DC4504">
      <w:pPr>
        <w:rPr>
          <w:sz w:val="22"/>
        </w:rPr>
      </w:pPr>
      <w:r w:rsidRPr="00C8122E">
        <w:rPr>
          <w:sz w:val="22"/>
        </w:rPr>
        <w:t>Aktiebolagets räkenskapsår ska vara 1 januari - 31 december.</w:t>
      </w:r>
    </w:p>
    <w:p w14:paraId="1D5520E5" w14:textId="77777777" w:rsidR="00DC4504" w:rsidRDefault="00DC4504" w:rsidP="00DC4504">
      <w:pPr>
        <w:rPr>
          <w:sz w:val="22"/>
        </w:rPr>
      </w:pPr>
    </w:p>
    <w:p w14:paraId="65DBAB69" w14:textId="77777777" w:rsidR="00DC4504" w:rsidRPr="00C8122E" w:rsidRDefault="00DC4504" w:rsidP="00DC4504">
      <w:pPr>
        <w:rPr>
          <w:b/>
          <w:sz w:val="22"/>
        </w:rPr>
      </w:pPr>
      <w:r w:rsidRPr="00C8122E">
        <w:rPr>
          <w:b/>
          <w:sz w:val="22"/>
        </w:rPr>
        <w:t>§ 13. Omvandlingsförbehåll</w:t>
      </w:r>
    </w:p>
    <w:p w14:paraId="374BBA28" w14:textId="77777777" w:rsidR="00DC4504" w:rsidRPr="00C8122E" w:rsidRDefault="00DC4504" w:rsidP="00DC4504">
      <w:pPr>
        <w:rPr>
          <w:sz w:val="22"/>
        </w:rPr>
      </w:pPr>
      <w:r w:rsidRPr="00C8122E">
        <w:rPr>
          <w:sz w:val="22"/>
        </w:rPr>
        <w:t>På begäran av innehavare av aktier av serie A ska sådan aktie omvandlas till aktie av serie B. Begäran om omvandling ska framställas skriftligen till bolagets styrelse och ska ange hur </w:t>
      </w:r>
    </w:p>
    <w:p w14:paraId="6F31504B" w14:textId="77777777" w:rsidR="00DC4504" w:rsidRPr="00C8122E" w:rsidRDefault="00DC4504" w:rsidP="00DC4504">
      <w:pPr>
        <w:rPr>
          <w:sz w:val="22"/>
        </w:rPr>
      </w:pPr>
      <w:r w:rsidRPr="00C8122E">
        <w:rPr>
          <w:sz w:val="22"/>
        </w:rPr>
        <w:lastRenderedPageBreak/>
        <w:t>många aktier som ska omvandlas. Styrelsen ska inom en månad besluta att omvandla det begärda antalet aktier. Omvandling ska genast anmälas för registrering av bolagets styrelse och är verkställd när registrering har skett och anteckning i aktieboken gjorts.</w:t>
      </w:r>
    </w:p>
    <w:p w14:paraId="51E23D30" w14:textId="77777777" w:rsidR="00DC4504" w:rsidRDefault="00DC4504" w:rsidP="00DC4504">
      <w:pPr>
        <w:rPr>
          <w:sz w:val="22"/>
        </w:rPr>
      </w:pPr>
    </w:p>
    <w:p w14:paraId="6F5242A9" w14:textId="77777777" w:rsidR="00DC4504" w:rsidRPr="00C8122E" w:rsidRDefault="00DC4504" w:rsidP="00DC4504">
      <w:pPr>
        <w:rPr>
          <w:b/>
          <w:sz w:val="22"/>
        </w:rPr>
      </w:pPr>
      <w:r w:rsidRPr="00C8122E">
        <w:rPr>
          <w:b/>
          <w:sz w:val="22"/>
        </w:rPr>
        <w:t>§ 14. Avstämningsförbehåll</w:t>
      </w:r>
    </w:p>
    <w:p w14:paraId="41D440A2" w14:textId="11DE8F6F" w:rsidR="00DC4504" w:rsidRDefault="00DC4504" w:rsidP="00DC4504">
      <w:pPr>
        <w:rPr>
          <w:sz w:val="22"/>
        </w:rPr>
      </w:pPr>
      <w:r w:rsidRPr="00C8122E">
        <w:rPr>
          <w:sz w:val="22"/>
        </w:rPr>
        <w:t>Bolagets aktier ska vara registrerade i ett avstämningsregister enligt lagen (1998:1479) om värdepapperscentraler och kontoföring av finansiella instrument.</w:t>
      </w:r>
    </w:p>
    <w:p w14:paraId="2231467B" w14:textId="77777777" w:rsidR="007D3D93" w:rsidRPr="00C8122E" w:rsidRDefault="007D3D93" w:rsidP="00DC4504">
      <w:pPr>
        <w:rPr>
          <w:sz w:val="22"/>
        </w:rPr>
      </w:pPr>
    </w:p>
    <w:p w14:paraId="78811C9B" w14:textId="77777777" w:rsidR="007D3D93" w:rsidRPr="003A6F82" w:rsidRDefault="007D3D93" w:rsidP="007D3D93">
      <w:pPr>
        <w:rPr>
          <w:rFonts w:asciiTheme="majorHAnsi" w:hAnsiTheme="majorHAnsi" w:cstheme="majorHAnsi"/>
          <w:bCs/>
          <w:sz w:val="22"/>
        </w:rPr>
      </w:pPr>
      <w:r w:rsidRPr="003A6F82">
        <w:rPr>
          <w:rFonts w:asciiTheme="majorHAnsi" w:hAnsiTheme="majorHAnsi" w:cstheme="majorHAnsi"/>
          <w:bCs/>
          <w:sz w:val="22"/>
        </w:rPr>
        <w:t>______________________________</w:t>
      </w:r>
    </w:p>
    <w:p w14:paraId="06C06EC8" w14:textId="77777777" w:rsidR="00DC4504" w:rsidRDefault="00DC4504" w:rsidP="00DC4504">
      <w:pPr>
        <w:rPr>
          <w:sz w:val="22"/>
        </w:rPr>
      </w:pPr>
    </w:p>
    <w:p w14:paraId="1F669FA9" w14:textId="77777777" w:rsidR="00DC4504" w:rsidRPr="00C72DDE" w:rsidRDefault="00DC4504" w:rsidP="00DC4504">
      <w:pPr>
        <w:rPr>
          <w:sz w:val="22"/>
        </w:rPr>
      </w:pPr>
      <w:r w:rsidRPr="00C8122E">
        <w:rPr>
          <w:sz w:val="22"/>
        </w:rPr>
        <w:t xml:space="preserve">Antagen på extra bolagsstämma </w:t>
      </w:r>
      <w:r>
        <w:rPr>
          <w:sz w:val="22"/>
        </w:rPr>
        <w:t>1 april 2022.</w:t>
      </w:r>
    </w:p>
    <w:p w14:paraId="3F07E84B" w14:textId="77777777" w:rsidR="00420C8B" w:rsidRDefault="00420C8B" w:rsidP="004A60BB"/>
    <w:sectPr w:rsidR="00420C8B" w:rsidSect="007D3D93">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77837" w14:textId="77777777" w:rsidR="00DC4504" w:rsidRDefault="00DC4504" w:rsidP="00022D3B">
      <w:r>
        <w:separator/>
      </w:r>
    </w:p>
  </w:endnote>
  <w:endnote w:type="continuationSeparator" w:id="0">
    <w:p w14:paraId="24D46CE3" w14:textId="77777777" w:rsidR="00DC4504" w:rsidRDefault="00DC4504" w:rsidP="0002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AD85D" w14:textId="77777777" w:rsidR="002437B5" w:rsidRDefault="00243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852F5" w14:textId="77777777" w:rsidR="002437B5" w:rsidRDefault="002437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B1923" w14:textId="77777777" w:rsidR="0055671A" w:rsidRDefault="00FB3584" w:rsidP="00022D3B">
    <w:pPr>
      <w:pStyle w:val="Footer"/>
    </w:pPr>
    <w:r>
      <w:rPr>
        <w:noProof/>
      </w:rPr>
      <mc:AlternateContent>
        <mc:Choice Requires="wps">
          <w:drawing>
            <wp:anchor distT="0" distB="0" distL="114300" distR="114300" simplePos="0" relativeHeight="251657728" behindDoc="0" locked="0" layoutInCell="1" allowOverlap="1" wp14:anchorId="35B61E62" wp14:editId="26B862B4">
              <wp:simplePos x="0" y="0"/>
              <wp:positionH relativeFrom="page">
                <wp:posOffset>396240</wp:posOffset>
              </wp:positionH>
              <wp:positionV relativeFrom="page">
                <wp:posOffset>9901555</wp:posOffset>
              </wp:positionV>
              <wp:extent cx="171450" cy="377190"/>
              <wp:effectExtent l="0" t="0"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F69B6" w14:textId="425002A1" w:rsidR="008B5940" w:rsidRPr="00426960" w:rsidRDefault="00DC4504" w:rsidP="00410720">
                          <w:pPr>
                            <w:pStyle w:val="ID"/>
                          </w:pPr>
                          <w:bookmarkStart w:id="3" w:name="DocumentID"/>
                          <w:r>
                            <w:t>16956535</w:t>
                          </w:r>
                          <w:bookmarkEnd w:id="3"/>
                          <w:r w:rsidR="008B5940" w:rsidRPr="00426960">
                            <w:t>.</w:t>
                          </w:r>
                          <w:bookmarkStart w:id="4" w:name="DocumentVersion"/>
                          <w:r w:rsidR="00634CAB">
                            <w:t>2</w:t>
                          </w:r>
                          <w:bookmarkEnd w:id="4"/>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61E62" id="_x0000_t202" coordsize="21600,21600" o:spt="202" path="m,l,21600r21600,l21600,xe">
              <v:stroke joinstyle="miter"/>
              <v:path gradientshapeok="t" o:connecttype="rect"/>
            </v:shapetype>
            <v:shape id="Text Box 2" o:spid="_x0000_s1026" type="#_x0000_t202" style="position:absolute;margin-left:31.2pt;margin-top:779.65pt;width:13.5pt;height:29.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" stroked="f">
              <v:textbox style="layout-flow:vertical;mso-layout-flow-alt:bottom-to-top" inset="0,0,0,0">
                <w:txbxContent>
                  <w:p w14:paraId="0AAF69B6" w14:textId="425002A1" w:rsidR="008B5940" w:rsidRPr="00426960" w:rsidRDefault="00DC4504" w:rsidP="00410720">
                    <w:pPr>
                      <w:pStyle w:val="ID"/>
                    </w:pPr>
                    <w:bookmarkStart w:id="5" w:name="DocumentID"/>
                    <w:r>
                      <w:t>16956535</w:t>
                    </w:r>
                    <w:bookmarkEnd w:id="5"/>
                    <w:r w:rsidR="008B5940" w:rsidRPr="00426960">
                      <w:t>.</w:t>
                    </w:r>
                    <w:bookmarkStart w:id="6" w:name="DocumentVersion"/>
                    <w:r w:rsidR="00634CAB">
                      <w:t>2</w:t>
                    </w:r>
                    <w:bookmarkEnd w:id="6"/>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74D2E" w14:textId="77777777" w:rsidR="00DC4504" w:rsidRDefault="00DC4504" w:rsidP="00022D3B">
      <w:r>
        <w:separator/>
      </w:r>
    </w:p>
  </w:footnote>
  <w:footnote w:type="continuationSeparator" w:id="0">
    <w:p w14:paraId="38DE9748" w14:textId="77777777" w:rsidR="00DC4504" w:rsidRDefault="00DC4504" w:rsidP="00022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36C1B" w14:textId="77777777" w:rsidR="002437B5" w:rsidRDefault="00243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4" w:type="dxa"/>
      <w:tblLook w:val="04A0" w:firstRow="1" w:lastRow="0" w:firstColumn="1" w:lastColumn="0" w:noHBand="0" w:noVBand="1"/>
    </w:tblPr>
    <w:tblGrid>
      <w:gridCol w:w="9214"/>
    </w:tblGrid>
    <w:tr w:rsidR="00361431" w:rsidRPr="00D11EDE" w14:paraId="02746D1C" w14:textId="77777777" w:rsidTr="007D3D93">
      <w:tc>
        <w:tcPr>
          <w:tcW w:w="9214" w:type="dxa"/>
        </w:tcPr>
        <w:p w14:paraId="3F001D64" w14:textId="598FBEDE" w:rsidR="00361431" w:rsidRPr="00DC4504" w:rsidRDefault="00361431" w:rsidP="00DC4504">
          <w:pPr>
            <w:jc w:val="right"/>
            <w:rPr>
              <w:b/>
              <w:sz w:val="22"/>
            </w:rPr>
          </w:pPr>
        </w:p>
      </w:tc>
    </w:tr>
  </w:tbl>
  <w:p w14:paraId="478A6E3D" w14:textId="77777777" w:rsidR="00361431" w:rsidRDefault="003614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72" w:type="dxa"/>
      <w:tblLook w:val="04A0" w:firstRow="1" w:lastRow="0" w:firstColumn="1" w:lastColumn="0" w:noHBand="0" w:noVBand="1"/>
    </w:tblPr>
    <w:tblGrid>
      <w:gridCol w:w="9072"/>
    </w:tblGrid>
    <w:tr w:rsidR="00361431" w:rsidRPr="00D11EDE" w14:paraId="0BF33CD9" w14:textId="77777777" w:rsidTr="007D3D93">
      <w:tc>
        <w:tcPr>
          <w:tcW w:w="9072" w:type="dxa"/>
        </w:tcPr>
        <w:p w14:paraId="26B00C29" w14:textId="77777777" w:rsidR="00DC4504" w:rsidRDefault="00DC4504" w:rsidP="00DC4504">
          <w:pPr>
            <w:jc w:val="right"/>
            <w:rPr>
              <w:b/>
              <w:sz w:val="22"/>
            </w:rPr>
          </w:pPr>
          <w:bookmarkStart w:id="0" w:name="uLogo"/>
          <w:bookmarkStart w:id="1" w:name="Start"/>
          <w:bookmarkStart w:id="2" w:name="GåTill"/>
          <w:bookmarkEnd w:id="0"/>
          <w:bookmarkEnd w:id="1"/>
          <w:bookmarkEnd w:id="2"/>
          <w:r>
            <w:rPr>
              <w:b/>
              <w:sz w:val="22"/>
            </w:rPr>
            <w:t>Bilaga A</w:t>
          </w:r>
        </w:p>
        <w:p w14:paraId="4ACF40BC" w14:textId="77777777" w:rsidR="00361431" w:rsidRPr="00D11EDE" w:rsidRDefault="00361431" w:rsidP="00DC4504">
          <w:pPr>
            <w:tabs>
              <w:tab w:val="center" w:pos="4513"/>
              <w:tab w:val="right" w:pos="9026"/>
            </w:tabs>
            <w:ind w:right="98"/>
            <w:jc w:val="center"/>
          </w:pPr>
        </w:p>
      </w:tc>
    </w:tr>
  </w:tbl>
  <w:p w14:paraId="0D720E6D" w14:textId="77777777" w:rsidR="00361431" w:rsidRDefault="00361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34F4B"/>
    <w:multiLevelType w:val="multilevel"/>
    <w:tmpl w:val="EF82FA70"/>
    <w:lvl w:ilvl="0">
      <w:start w:val="1"/>
      <w:numFmt w:val="upperRoman"/>
      <w:pStyle w:val="IIIIII-listamedindrag"/>
      <w:lvlText w:val="%1"/>
      <w:lvlJc w:val="left"/>
      <w:pPr>
        <w:ind w:left="1843" w:hanging="709"/>
      </w:pPr>
      <w:rPr>
        <w:rFonts w:hint="default"/>
        <w:b w:val="0"/>
        <w:sz w:val="24"/>
        <w:szCs w:val="24"/>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6C823A8"/>
    <w:multiLevelType w:val="multilevel"/>
    <w:tmpl w:val="B20052D0"/>
    <w:lvl w:ilvl="0">
      <w:start w:val="1"/>
      <w:numFmt w:val="decimal"/>
      <w:lvlText w:val="%1."/>
      <w:lvlJc w:val="left"/>
      <w:pPr>
        <w:tabs>
          <w:tab w:val="num" w:pos="1134"/>
        </w:tabs>
        <w:ind w:left="1134" w:hanging="1134"/>
      </w:pPr>
      <w:rPr>
        <w:rFonts w:ascii="Arial" w:hAnsi="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61242C"/>
    <w:multiLevelType w:val="multilevel"/>
    <w:tmpl w:val="66F09494"/>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E56762"/>
    <w:multiLevelType w:val="hybridMultilevel"/>
    <w:tmpl w:val="96ACBEC2"/>
    <w:lvl w:ilvl="0" w:tplc="041D000F">
      <w:start w:val="1"/>
      <w:numFmt w:val="decimal"/>
      <w:lvlText w:val="%1."/>
      <w:lvlJc w:val="left"/>
      <w:pPr>
        <w:ind w:left="720" w:hanging="360"/>
      </w:pPr>
    </w:lvl>
    <w:lvl w:ilvl="1" w:tplc="9BB038E4">
      <w:start w:val="1"/>
      <w:numFmt w:val="low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20FE6396"/>
    <w:multiLevelType w:val="multilevel"/>
    <w:tmpl w:val="C20A7F38"/>
    <w:lvl w:ilvl="0">
      <w:start w:val="1"/>
      <w:numFmt w:val="lowerLetter"/>
      <w:pStyle w:val="abc-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48F3CAF"/>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E385CE4"/>
    <w:multiLevelType w:val="multilevel"/>
    <w:tmpl w:val="A3C2F100"/>
    <w:lvl w:ilvl="0">
      <w:start w:val="1"/>
      <w:numFmt w:val="decimal"/>
      <w:lvlText w:val="%1"/>
      <w:lvlJc w:val="left"/>
      <w:pPr>
        <w:tabs>
          <w:tab w:val="num" w:pos="1134"/>
        </w:tabs>
        <w:ind w:left="1134" w:hanging="1134"/>
      </w:pPr>
      <w:rPr>
        <w:rFonts w:ascii="Arial" w:hAnsi="Arial" w:hint="default"/>
        <w:sz w:val="22"/>
        <w:szCs w:val="22"/>
      </w:rPr>
    </w:lvl>
    <w:lvl w:ilvl="1">
      <w:start w:val="1"/>
      <w:numFmt w:val="decimal"/>
      <w:lvlText w:val="%1.%2"/>
      <w:lvlJc w:val="left"/>
      <w:pPr>
        <w:tabs>
          <w:tab w:val="num" w:pos="1134"/>
        </w:tabs>
        <w:ind w:left="1134" w:hanging="1134"/>
      </w:pPr>
      <w:rPr>
        <w:rFonts w:ascii="Arial" w:hAnsi="Arial" w:hint="default"/>
        <w:sz w:val="22"/>
        <w:szCs w:val="22"/>
      </w:rPr>
    </w:lvl>
    <w:lvl w:ilvl="2">
      <w:start w:val="1"/>
      <w:numFmt w:val="decimal"/>
      <w:lvlText w:val="%1.%2.%3"/>
      <w:lvlJc w:val="left"/>
      <w:pPr>
        <w:tabs>
          <w:tab w:val="num" w:pos="1134"/>
        </w:tabs>
        <w:ind w:left="1134" w:hanging="1134"/>
      </w:pPr>
      <w:rPr>
        <w:rFonts w:ascii="Arial" w:hAnsi="Arial" w:hint="default"/>
        <w:sz w:val="22"/>
        <w:szCs w:val="22"/>
      </w:rPr>
    </w:lvl>
    <w:lvl w:ilvl="3">
      <w:start w:val="1"/>
      <w:numFmt w:val="decimal"/>
      <w:lvlText w:val="%1.%2.%3.%4"/>
      <w:lvlJc w:val="left"/>
      <w:pPr>
        <w:tabs>
          <w:tab w:val="num" w:pos="1134"/>
        </w:tabs>
        <w:ind w:left="1134" w:hanging="1134"/>
      </w:pPr>
      <w:rPr>
        <w:rFonts w:ascii="Arial" w:hAnsi="Arial" w:hint="default"/>
        <w:sz w:val="22"/>
        <w:szCs w:val="22"/>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B6A1D5B"/>
    <w:multiLevelType w:val="multilevel"/>
    <w:tmpl w:val="E04EAE02"/>
    <w:lvl w:ilvl="0">
      <w:start w:val="1"/>
      <w:numFmt w:val="upperRoman"/>
      <w:pStyle w:val="IIIIII-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C624529"/>
    <w:multiLevelType w:val="multilevel"/>
    <w:tmpl w:val="48BCCB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88017A2"/>
    <w:multiLevelType w:val="multilevel"/>
    <w:tmpl w:val="6CF425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D266B30"/>
    <w:multiLevelType w:val="multilevel"/>
    <w:tmpl w:val="EE5CF93E"/>
    <w:lvl w:ilvl="0">
      <w:start w:val="1"/>
      <w:numFmt w:val="decimal"/>
      <w:pStyle w:val="123-lista"/>
      <w:lvlText w:val="%1."/>
      <w:lvlJc w:val="left"/>
      <w:pPr>
        <w:ind w:left="1134" w:hanging="1134"/>
      </w:pPr>
      <w:rPr>
        <w:rFonts w:hint="default"/>
      </w:rPr>
    </w:lvl>
    <w:lvl w:ilvl="1">
      <w:start w:val="1"/>
      <w:numFmt w:val="lowerLetter"/>
      <w:lvlText w:val="%2."/>
      <w:lvlJc w:val="left"/>
      <w:pPr>
        <w:ind w:left="1843"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7DC4D99"/>
    <w:multiLevelType w:val="multilevel"/>
    <w:tmpl w:val="98EC4206"/>
    <w:lvl w:ilvl="0">
      <w:start w:val="1"/>
      <w:numFmt w:val="decimal"/>
      <w:pStyle w:val="Heading1"/>
      <w:lvlText w:val="%1."/>
      <w:lvlJc w:val="left"/>
      <w:pPr>
        <w:ind w:left="1134" w:hanging="1134"/>
      </w:pPr>
      <w:rPr>
        <w:rFonts w:ascii="Calibri" w:hAnsi="Calibri" w:hint="default"/>
        <w:b/>
        <w:i w:val="0"/>
        <w:sz w:val="26"/>
        <w:szCs w:val="26"/>
      </w:rPr>
    </w:lvl>
    <w:lvl w:ilvl="1">
      <w:start w:val="1"/>
      <w:numFmt w:val="decimal"/>
      <w:pStyle w:val="BodyText"/>
      <w:lvlText w:val="%1.%2"/>
      <w:lvlJc w:val="left"/>
      <w:pPr>
        <w:ind w:left="1134" w:hanging="1134"/>
      </w:pPr>
      <w:rPr>
        <w:rFonts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134" w:hanging="1134"/>
      </w:pPr>
      <w:rPr>
        <w:rFonts w:ascii="Calibri" w:hAnsi="Calibri" w:hint="default"/>
        <w:sz w:val="24"/>
      </w:rPr>
    </w:lvl>
    <w:lvl w:ilvl="3">
      <w:start w:val="1"/>
      <w:numFmt w:val="decimal"/>
      <w:lvlText w:val="%1.%2.%3.%4"/>
      <w:lvlJc w:val="left"/>
      <w:pPr>
        <w:ind w:left="1134" w:hanging="1134"/>
      </w:pPr>
      <w:rPr>
        <w:rFonts w:ascii="Calibri" w:hAnsi="Calibri" w:hint="default"/>
        <w:sz w:val="22"/>
      </w:rPr>
    </w:lvl>
    <w:lvl w:ilvl="4">
      <w:start w:val="1"/>
      <w:numFmt w:val="decimal"/>
      <w:lvlText w:val="%1.%2.%3.%4.%5"/>
      <w:lvlJc w:val="left"/>
      <w:pPr>
        <w:ind w:left="1134" w:hanging="1134"/>
      </w:pPr>
      <w:rPr>
        <w:rFonts w:ascii="Calibri" w:hAnsi="Calibri" w:hint="default"/>
        <w:sz w:val="24"/>
      </w:rPr>
    </w:lvl>
    <w:lvl w:ilvl="5">
      <w:start w:val="1"/>
      <w:numFmt w:val="lowerLetter"/>
      <w:lvlText w:val="%6)"/>
      <w:lvlJc w:val="left"/>
      <w:pPr>
        <w:tabs>
          <w:tab w:val="num" w:pos="0"/>
        </w:tabs>
        <w:ind w:left="1985" w:hanging="851"/>
      </w:pPr>
      <w:rPr>
        <w:rFonts w:ascii="Calibri" w:hAnsi="Calibri" w:hint="default"/>
        <w:sz w:val="24"/>
      </w:rPr>
    </w:lvl>
    <w:lvl w:ilvl="6">
      <w:start w:val="1"/>
      <w:numFmt w:val="lowerRoman"/>
      <w:lvlText w:val="%7)"/>
      <w:lvlJc w:val="left"/>
      <w:pPr>
        <w:tabs>
          <w:tab w:val="num" w:pos="1985"/>
        </w:tabs>
        <w:ind w:left="1985" w:hanging="851"/>
      </w:pPr>
      <w:rPr>
        <w:rFonts w:hint="default"/>
        <w:sz w:val="24"/>
      </w:rPr>
    </w:lvl>
    <w:lvl w:ilvl="7">
      <w:start w:val="1"/>
      <w:numFmt w:val="upperRoman"/>
      <w:lvlText w:val="%8)"/>
      <w:lvlJc w:val="left"/>
      <w:pPr>
        <w:ind w:left="1134" w:hanging="1134"/>
      </w:pPr>
      <w:rPr>
        <w:rFonts w:ascii="Calibri" w:hAnsi="Calibri" w:hint="default"/>
        <w:sz w:val="24"/>
      </w:rPr>
    </w:lvl>
    <w:lvl w:ilvl="8">
      <w:start w:val="1"/>
      <w:numFmt w:val="none"/>
      <w:lvlText w:val="%9"/>
      <w:lvlJc w:val="left"/>
      <w:pPr>
        <w:ind w:left="1134" w:firstLine="0"/>
      </w:pPr>
      <w:rPr>
        <w:rFonts w:ascii="Calibri" w:hAnsi="Calibri" w:hint="default"/>
        <w:sz w:val="24"/>
      </w:rPr>
    </w:lvl>
  </w:abstractNum>
  <w:abstractNum w:abstractNumId="12" w15:restartNumberingAfterBreak="0">
    <w:nsid w:val="5C3A5F2C"/>
    <w:multiLevelType w:val="multilevel"/>
    <w:tmpl w:val="1E563EE0"/>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365"/>
        </w:tabs>
        <w:ind w:left="1365" w:hanging="136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03F232C"/>
    <w:multiLevelType w:val="multilevel"/>
    <w:tmpl w:val="81C61C38"/>
    <w:lvl w:ilvl="0">
      <w:start w:val="1"/>
      <w:numFmt w:val="decimal"/>
      <w:pStyle w:val="123-listamedindrag"/>
      <w:lvlText w:val="%1."/>
      <w:lvlJc w:val="left"/>
      <w:pPr>
        <w:ind w:left="1843" w:hanging="709"/>
      </w:pPr>
      <w:rPr>
        <w:rFonts w:hint="default"/>
      </w:rPr>
    </w:lvl>
    <w:lvl w:ilvl="1">
      <w:start w:val="1"/>
      <w:numFmt w:val="lowerLetter"/>
      <w:lvlText w:val="%2."/>
      <w:lvlJc w:val="left"/>
      <w:pPr>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6020A88"/>
    <w:multiLevelType w:val="multilevel"/>
    <w:tmpl w:val="7C322C6A"/>
    <w:lvl w:ilvl="0">
      <w:start w:val="1"/>
      <w:numFmt w:val="lowerLetter"/>
      <w:pStyle w:val="abc-listamedindrag"/>
      <w:lvlText w:val="%1)"/>
      <w:lvlJc w:val="left"/>
      <w:pPr>
        <w:ind w:left="1843" w:hanging="709"/>
      </w:pPr>
      <w:rPr>
        <w:rFonts w:hint="default"/>
      </w:rPr>
    </w:lvl>
    <w:lvl w:ilvl="1">
      <w:start w:val="1"/>
      <w:numFmt w:val="lowerLetter"/>
      <w:lvlText w:val="%2."/>
      <w:lvlJc w:val="left"/>
      <w:pPr>
        <w:tabs>
          <w:tab w:val="num" w:pos="1985"/>
        </w:tabs>
        <w:ind w:left="2552" w:hanging="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C830040"/>
    <w:multiLevelType w:val="multilevel"/>
    <w:tmpl w:val="44A264CE"/>
    <w:lvl w:ilvl="0">
      <w:start w:val="1"/>
      <w:numFmt w:val="decimal"/>
      <w:lvlText w:val="%1."/>
      <w:lvlJc w:val="left"/>
      <w:pPr>
        <w:tabs>
          <w:tab w:val="num" w:pos="1134"/>
        </w:tabs>
        <w:ind w:left="1134" w:hanging="1134"/>
      </w:pPr>
      <w:rPr>
        <w:rFonts w:ascii="Arial" w:hAnsi="Arial" w:hint="default"/>
        <w:b/>
        <w:i w:val="0"/>
        <w:sz w:val="22"/>
        <w:szCs w:val="22"/>
      </w:rPr>
    </w:lvl>
    <w:lvl w:ilvl="1">
      <w:start w:val="1"/>
      <w:numFmt w:val="decimal"/>
      <w:lvlText w:val="%1.%2"/>
      <w:lvlJc w:val="left"/>
      <w:pPr>
        <w:tabs>
          <w:tab w:val="num" w:pos="1134"/>
        </w:tabs>
        <w:ind w:left="1134" w:hanging="1134"/>
      </w:pPr>
      <w:rPr>
        <w:rFonts w:ascii="Arial" w:hAnsi="Arial" w:hint="default"/>
        <w:b w:val="0"/>
        <w:i w:val="0"/>
        <w:sz w:val="22"/>
        <w:szCs w:val="22"/>
      </w:rPr>
    </w:lvl>
    <w:lvl w:ilvl="2">
      <w:start w:val="1"/>
      <w:numFmt w:val="decimal"/>
      <w:lvlText w:val="%1.%2.%3"/>
      <w:lvlJc w:val="left"/>
      <w:pPr>
        <w:tabs>
          <w:tab w:val="num" w:pos="1134"/>
        </w:tabs>
        <w:ind w:left="1134" w:hanging="1134"/>
      </w:pPr>
      <w:rPr>
        <w:rFonts w:ascii="Arial" w:hAnsi="Arial" w:hint="default"/>
        <w:b w:val="0"/>
        <w:i w:val="0"/>
        <w:sz w:val="22"/>
        <w:szCs w:val="22"/>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6)"/>
      <w:lvlJc w:val="left"/>
      <w:pPr>
        <w:tabs>
          <w:tab w:val="num" w:pos="1985"/>
        </w:tabs>
        <w:ind w:left="1985" w:hanging="851"/>
      </w:pPr>
      <w:rPr>
        <w:rFonts w:ascii="Arial" w:hAnsi="Arial" w:hint="default"/>
        <w:b w:val="0"/>
        <w:i w:val="0"/>
        <w:sz w:val="22"/>
      </w:rPr>
    </w:lvl>
    <w:lvl w:ilvl="6">
      <w:start w:val="1"/>
      <w:numFmt w:val="lowerRoman"/>
      <w:lvlText w:val="(%7)"/>
      <w:lvlJc w:val="left"/>
      <w:pPr>
        <w:tabs>
          <w:tab w:val="num" w:pos="1985"/>
        </w:tabs>
        <w:ind w:left="1985" w:hanging="851"/>
      </w:pPr>
      <w:rPr>
        <w:rFonts w:ascii="Arial" w:hAnsi="Arial" w:hint="default"/>
        <w:b w:val="0"/>
        <w:i w:val="0"/>
        <w:sz w:val="22"/>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9"/>
  </w:num>
  <w:num w:numId="3">
    <w:abstractNumId w:val="1"/>
  </w:num>
  <w:num w:numId="4">
    <w:abstractNumId w:val="2"/>
  </w:num>
  <w:num w:numId="5">
    <w:abstractNumId w:val="6"/>
  </w:num>
  <w:num w:numId="6">
    <w:abstractNumId w:val="15"/>
  </w:num>
  <w:num w:numId="7">
    <w:abstractNumId w:val="12"/>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0"/>
  </w:num>
  <w:num w:numId="34">
    <w:abstractNumId w:val="13"/>
  </w:num>
  <w:num w:numId="35">
    <w:abstractNumId w:val="4"/>
  </w:num>
  <w:num w:numId="36">
    <w:abstractNumId w:val="14"/>
  </w:num>
  <w:num w:numId="37">
    <w:abstractNumId w:val="7"/>
  </w:num>
  <w:num w:numId="38">
    <w:abstractNumId w:val="0"/>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rsids>
    <w:rsidRoot w:val="00DC4504"/>
    <w:rsid w:val="0000531D"/>
    <w:rsid w:val="00022D3B"/>
    <w:rsid w:val="000C23B0"/>
    <w:rsid w:val="000D34E1"/>
    <w:rsid w:val="00107374"/>
    <w:rsid w:val="001D47A4"/>
    <w:rsid w:val="0020264F"/>
    <w:rsid w:val="00216DF1"/>
    <w:rsid w:val="002305CD"/>
    <w:rsid w:val="0023072A"/>
    <w:rsid w:val="00232759"/>
    <w:rsid w:val="002432C1"/>
    <w:rsid w:val="002437B5"/>
    <w:rsid w:val="0026373B"/>
    <w:rsid w:val="002B5EC7"/>
    <w:rsid w:val="002F6081"/>
    <w:rsid w:val="00333BE6"/>
    <w:rsid w:val="00355536"/>
    <w:rsid w:val="00361431"/>
    <w:rsid w:val="00386739"/>
    <w:rsid w:val="00397C0C"/>
    <w:rsid w:val="003E6E5C"/>
    <w:rsid w:val="00410720"/>
    <w:rsid w:val="00420C8B"/>
    <w:rsid w:val="00453294"/>
    <w:rsid w:val="004A60BB"/>
    <w:rsid w:val="004D6B36"/>
    <w:rsid w:val="004F2C79"/>
    <w:rsid w:val="005168D8"/>
    <w:rsid w:val="005400E7"/>
    <w:rsid w:val="0055671A"/>
    <w:rsid w:val="005963B8"/>
    <w:rsid w:val="005B080A"/>
    <w:rsid w:val="00603404"/>
    <w:rsid w:val="00607BA4"/>
    <w:rsid w:val="00634CAB"/>
    <w:rsid w:val="00636473"/>
    <w:rsid w:val="00641FB0"/>
    <w:rsid w:val="006D5A21"/>
    <w:rsid w:val="006E64E3"/>
    <w:rsid w:val="0072533B"/>
    <w:rsid w:val="00751C3B"/>
    <w:rsid w:val="007D24D8"/>
    <w:rsid w:val="007D3D93"/>
    <w:rsid w:val="007F70A5"/>
    <w:rsid w:val="0083537A"/>
    <w:rsid w:val="00867B4D"/>
    <w:rsid w:val="00871046"/>
    <w:rsid w:val="008B5940"/>
    <w:rsid w:val="009B2324"/>
    <w:rsid w:val="00A05DC1"/>
    <w:rsid w:val="00A1521B"/>
    <w:rsid w:val="00A439B7"/>
    <w:rsid w:val="00AB6578"/>
    <w:rsid w:val="00AC141D"/>
    <w:rsid w:val="00AF5DBB"/>
    <w:rsid w:val="00B24381"/>
    <w:rsid w:val="00BA48D5"/>
    <w:rsid w:val="00BB2C3F"/>
    <w:rsid w:val="00BD02BC"/>
    <w:rsid w:val="00BF75D9"/>
    <w:rsid w:val="00C12E5C"/>
    <w:rsid w:val="00C30A27"/>
    <w:rsid w:val="00C54458"/>
    <w:rsid w:val="00D77199"/>
    <w:rsid w:val="00D83EE7"/>
    <w:rsid w:val="00DC4504"/>
    <w:rsid w:val="00DF73CD"/>
    <w:rsid w:val="00E02F62"/>
    <w:rsid w:val="00E4349B"/>
    <w:rsid w:val="00E65B07"/>
    <w:rsid w:val="00E9173F"/>
    <w:rsid w:val="00ED7FD5"/>
    <w:rsid w:val="00FB3584"/>
    <w:rsid w:val="00FC6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3D7AE87"/>
  <w15:chartTrackingRefBased/>
  <w15:docId w15:val="{82C1FBC2-BF1F-4C18-9A46-A06A180D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504"/>
    <w:rPr>
      <w:rFonts w:ascii="Calibri" w:hAnsi="Calibri" w:cs="Arial"/>
      <w:sz w:val="24"/>
      <w:szCs w:val="24"/>
    </w:rPr>
  </w:style>
  <w:style w:type="paragraph" w:styleId="Heading1">
    <w:name w:val="heading 1"/>
    <w:basedOn w:val="Normal"/>
    <w:next w:val="BodyText"/>
    <w:link w:val="Heading1Char"/>
    <w:qFormat/>
    <w:rsid w:val="00DF73CD"/>
    <w:pPr>
      <w:keepNext/>
      <w:numPr>
        <w:numId w:val="32"/>
      </w:numPr>
      <w:tabs>
        <w:tab w:val="left" w:pos="1134"/>
      </w:tabs>
      <w:spacing w:before="360" w:after="240"/>
      <w:outlineLvl w:val="0"/>
    </w:pPr>
    <w:rPr>
      <w:b/>
      <w:bCs/>
      <w:kern w:val="32"/>
      <w:sz w:val="26"/>
      <w:szCs w:val="32"/>
    </w:rPr>
  </w:style>
  <w:style w:type="paragraph" w:styleId="Heading2">
    <w:name w:val="heading 2"/>
    <w:basedOn w:val="BodyText"/>
    <w:next w:val="BodyText"/>
    <w:link w:val="Heading2Char"/>
    <w:qFormat/>
    <w:rsid w:val="004A60BB"/>
    <w:pPr>
      <w:outlineLvl w:val="1"/>
    </w:pPr>
    <w:rPr>
      <w:b/>
    </w:rPr>
  </w:style>
  <w:style w:type="paragraph" w:styleId="Heading3">
    <w:name w:val="heading 3"/>
    <w:basedOn w:val="Heading2"/>
    <w:next w:val="BodyText"/>
    <w:link w:val="Heading3Char"/>
    <w:qFormat/>
    <w:rsid w:val="00DF73CD"/>
    <w:pPr>
      <w:outlineLvl w:val="2"/>
    </w:pPr>
    <w:rPr>
      <w:b w:val="0"/>
      <w:u w:val="single"/>
    </w:rPr>
  </w:style>
  <w:style w:type="paragraph" w:styleId="Heading4">
    <w:name w:val="heading 4"/>
    <w:basedOn w:val="Heading3"/>
    <w:next w:val="BodyText"/>
    <w:link w:val="Heading4Char"/>
    <w:qFormat/>
    <w:rsid w:val="00DF73CD"/>
    <w:pPr>
      <w:outlineLvl w:val="3"/>
    </w:pPr>
    <w:rPr>
      <w:i/>
      <w:u w:val="none"/>
    </w:rPr>
  </w:style>
  <w:style w:type="paragraph" w:styleId="Heading5">
    <w:name w:val="heading 5"/>
    <w:basedOn w:val="Normal"/>
    <w:link w:val="Heading5Char"/>
    <w:qFormat/>
    <w:rsid w:val="00ED7FD5"/>
    <w:pPr>
      <w:numPr>
        <w:ilvl w:val="4"/>
        <w:numId w:val="16"/>
      </w:numPr>
      <w:spacing w:before="120" w:after="180"/>
      <w:outlineLvl w:val="4"/>
    </w:pPr>
    <w:rPr>
      <w:bCs/>
      <w:iCs/>
      <w:sz w:val="22"/>
      <w:szCs w:val="26"/>
    </w:rPr>
  </w:style>
  <w:style w:type="paragraph" w:styleId="Heading6">
    <w:name w:val="heading 6"/>
    <w:basedOn w:val="Heading5"/>
    <w:link w:val="Heading6Char"/>
    <w:qFormat/>
    <w:rsid w:val="00ED7FD5"/>
    <w:pPr>
      <w:numPr>
        <w:ilvl w:val="5"/>
      </w:numPr>
      <w:outlineLvl w:val="5"/>
    </w:pPr>
    <w:rPr>
      <w:bCs w:val="0"/>
      <w:szCs w:val="22"/>
    </w:rPr>
  </w:style>
  <w:style w:type="paragraph" w:styleId="Heading7">
    <w:name w:val="heading 7"/>
    <w:basedOn w:val="Heading6"/>
    <w:link w:val="Heading7Char"/>
    <w:qFormat/>
    <w:rsid w:val="00ED7FD5"/>
    <w:pPr>
      <w:numPr>
        <w:ilvl w:val="6"/>
      </w:numPr>
      <w:outlineLvl w:val="6"/>
    </w:pPr>
  </w:style>
  <w:style w:type="paragraph" w:styleId="Heading8">
    <w:name w:val="heading 8"/>
    <w:basedOn w:val="Normal"/>
    <w:next w:val="Normal"/>
    <w:link w:val="Heading8Char"/>
    <w:semiHidden/>
    <w:unhideWhenUsed/>
    <w:qFormat/>
    <w:rsid w:val="00ED7FD5"/>
    <w:pPr>
      <w:numPr>
        <w:ilvl w:val="7"/>
        <w:numId w:val="16"/>
      </w:numPr>
      <w:spacing w:before="240" w:after="60"/>
      <w:outlineLvl w:val="7"/>
    </w:pPr>
    <w:rPr>
      <w:i/>
      <w:iCs/>
    </w:rPr>
  </w:style>
  <w:style w:type="paragraph" w:styleId="Heading9">
    <w:name w:val="heading 9"/>
    <w:basedOn w:val="Normal"/>
    <w:next w:val="Normal"/>
    <w:link w:val="Heading9Char"/>
    <w:semiHidden/>
    <w:unhideWhenUsed/>
    <w:qFormat/>
    <w:rsid w:val="00ED7FD5"/>
    <w:pPr>
      <w:numPr>
        <w:ilvl w:val="8"/>
        <w:numId w:val="1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reradtext1">
    <w:name w:val="Numrerad text 1"/>
    <w:basedOn w:val="Normal"/>
    <w:rsid w:val="00ED7FD5"/>
    <w:rPr>
      <w:sz w:val="22"/>
    </w:rPr>
  </w:style>
  <w:style w:type="paragraph" w:styleId="BodyText">
    <w:name w:val="Body Text"/>
    <w:basedOn w:val="Heading1"/>
    <w:link w:val="BodyTextChar"/>
    <w:qFormat/>
    <w:rsid w:val="00DF73CD"/>
    <w:pPr>
      <w:keepNext w:val="0"/>
      <w:numPr>
        <w:ilvl w:val="1"/>
      </w:numPr>
      <w:spacing w:before="120" w:after="180"/>
      <w:outlineLvl w:val="9"/>
    </w:pPr>
    <w:rPr>
      <w:b w:val="0"/>
      <w:sz w:val="24"/>
      <w:szCs w:val="24"/>
    </w:rPr>
  </w:style>
  <w:style w:type="character" w:customStyle="1" w:styleId="BodyTextChar">
    <w:name w:val="Body Text Char"/>
    <w:basedOn w:val="DefaultParagraphFont"/>
    <w:link w:val="BodyText"/>
    <w:rsid w:val="009B2324"/>
    <w:rPr>
      <w:rFonts w:ascii="Calibri" w:hAnsi="Calibri" w:cs="Arial"/>
      <w:bCs/>
      <w:kern w:val="32"/>
      <w:sz w:val="24"/>
      <w:szCs w:val="24"/>
    </w:rPr>
  </w:style>
  <w:style w:type="character" w:customStyle="1" w:styleId="Heading1Char">
    <w:name w:val="Heading 1 Char"/>
    <w:basedOn w:val="DefaultParagraphFont"/>
    <w:link w:val="Heading1"/>
    <w:rsid w:val="00ED7FD5"/>
    <w:rPr>
      <w:rFonts w:ascii="Calibri" w:hAnsi="Calibri" w:cs="Arial"/>
      <w:b/>
      <w:bCs/>
      <w:kern w:val="32"/>
      <w:sz w:val="26"/>
      <w:szCs w:val="32"/>
    </w:rPr>
  </w:style>
  <w:style w:type="character" w:customStyle="1" w:styleId="Heading2Char">
    <w:name w:val="Heading 2 Char"/>
    <w:basedOn w:val="DefaultParagraphFont"/>
    <w:link w:val="Heading2"/>
    <w:rsid w:val="004A60BB"/>
    <w:rPr>
      <w:rFonts w:ascii="Calibri" w:hAnsi="Calibri" w:cs="Arial"/>
      <w:b/>
      <w:bCs/>
      <w:kern w:val="32"/>
      <w:sz w:val="24"/>
      <w:szCs w:val="24"/>
    </w:rPr>
  </w:style>
  <w:style w:type="character" w:customStyle="1" w:styleId="Heading3Char">
    <w:name w:val="Heading 3 Char"/>
    <w:basedOn w:val="DefaultParagraphFont"/>
    <w:link w:val="Heading3"/>
    <w:rsid w:val="00ED7FD5"/>
    <w:rPr>
      <w:rFonts w:ascii="Calibri" w:hAnsi="Calibri" w:cs="Arial"/>
      <w:bCs/>
      <w:kern w:val="32"/>
      <w:sz w:val="24"/>
      <w:szCs w:val="24"/>
      <w:u w:val="single"/>
    </w:rPr>
  </w:style>
  <w:style w:type="character" w:customStyle="1" w:styleId="Heading4Char">
    <w:name w:val="Heading 4 Char"/>
    <w:basedOn w:val="DefaultParagraphFont"/>
    <w:link w:val="Heading4"/>
    <w:rsid w:val="00ED7FD5"/>
    <w:rPr>
      <w:rFonts w:ascii="Calibri" w:hAnsi="Calibri" w:cs="Arial"/>
      <w:bCs/>
      <w:i/>
      <w:kern w:val="32"/>
      <w:sz w:val="24"/>
      <w:szCs w:val="24"/>
    </w:rPr>
  </w:style>
  <w:style w:type="character" w:customStyle="1" w:styleId="Heading5Char">
    <w:name w:val="Heading 5 Char"/>
    <w:basedOn w:val="DefaultParagraphFont"/>
    <w:link w:val="Heading5"/>
    <w:rsid w:val="00ED7FD5"/>
    <w:rPr>
      <w:rFonts w:ascii="Calibri" w:hAnsi="Calibri"/>
      <w:bCs/>
      <w:iCs/>
      <w:sz w:val="22"/>
      <w:szCs w:val="26"/>
    </w:rPr>
  </w:style>
  <w:style w:type="character" w:customStyle="1" w:styleId="Heading6Char">
    <w:name w:val="Heading 6 Char"/>
    <w:basedOn w:val="DefaultParagraphFont"/>
    <w:link w:val="Heading6"/>
    <w:rsid w:val="00ED7FD5"/>
    <w:rPr>
      <w:rFonts w:ascii="Calibri" w:hAnsi="Calibri"/>
      <w:iCs/>
      <w:sz w:val="22"/>
      <w:szCs w:val="22"/>
    </w:rPr>
  </w:style>
  <w:style w:type="character" w:customStyle="1" w:styleId="Heading7Char">
    <w:name w:val="Heading 7 Char"/>
    <w:basedOn w:val="DefaultParagraphFont"/>
    <w:link w:val="Heading7"/>
    <w:rsid w:val="00ED7FD5"/>
    <w:rPr>
      <w:rFonts w:ascii="Calibri" w:hAnsi="Calibri"/>
      <w:iCs/>
      <w:sz w:val="22"/>
      <w:szCs w:val="22"/>
    </w:rPr>
  </w:style>
  <w:style w:type="character" w:customStyle="1" w:styleId="Heading8Char">
    <w:name w:val="Heading 8 Char"/>
    <w:basedOn w:val="DefaultParagraphFont"/>
    <w:link w:val="Heading8"/>
    <w:semiHidden/>
    <w:rsid w:val="00ED7FD5"/>
    <w:rPr>
      <w:rFonts w:ascii="Calibri" w:hAnsi="Calibri"/>
      <w:i/>
      <w:iCs/>
      <w:sz w:val="21"/>
      <w:szCs w:val="24"/>
    </w:rPr>
  </w:style>
  <w:style w:type="character" w:customStyle="1" w:styleId="Heading9Char">
    <w:name w:val="Heading 9 Char"/>
    <w:basedOn w:val="DefaultParagraphFont"/>
    <w:link w:val="Heading9"/>
    <w:semiHidden/>
    <w:rsid w:val="00ED7FD5"/>
    <w:rPr>
      <w:rFonts w:ascii="Cambria" w:hAnsi="Cambria"/>
      <w:sz w:val="22"/>
      <w:szCs w:val="22"/>
    </w:rPr>
  </w:style>
  <w:style w:type="paragraph" w:styleId="Header">
    <w:name w:val="header"/>
    <w:basedOn w:val="Normal"/>
    <w:rsid w:val="00ED7FD5"/>
    <w:pPr>
      <w:tabs>
        <w:tab w:val="center" w:pos="4536"/>
        <w:tab w:val="right" w:pos="9072"/>
      </w:tabs>
    </w:pPr>
  </w:style>
  <w:style w:type="paragraph" w:styleId="Footer">
    <w:name w:val="footer"/>
    <w:basedOn w:val="Normal"/>
    <w:link w:val="FooterChar"/>
    <w:rsid w:val="00BD02BC"/>
    <w:pPr>
      <w:tabs>
        <w:tab w:val="center" w:pos="4536"/>
        <w:tab w:val="right" w:pos="9072"/>
      </w:tabs>
    </w:pPr>
  </w:style>
  <w:style w:type="character" w:styleId="PageNumber">
    <w:name w:val="page number"/>
    <w:basedOn w:val="DefaultParagraphFont"/>
    <w:rsid w:val="00ED7FD5"/>
  </w:style>
  <w:style w:type="paragraph" w:customStyle="1" w:styleId="ID">
    <w:name w:val="ID"/>
    <w:basedOn w:val="Normal"/>
    <w:qFormat/>
    <w:rsid w:val="00410720"/>
    <w:rPr>
      <w:noProof/>
      <w:sz w:val="11"/>
    </w:rPr>
  </w:style>
  <w:style w:type="paragraph" w:customStyle="1" w:styleId="Huvudrubrik">
    <w:name w:val="Huvudrubrik"/>
    <w:basedOn w:val="Normal"/>
    <w:next w:val="Normal"/>
    <w:qFormat/>
    <w:rsid w:val="00ED7FD5"/>
    <w:pPr>
      <w:spacing w:after="100"/>
    </w:pPr>
    <w:rPr>
      <w:b/>
      <w:sz w:val="32"/>
    </w:rPr>
  </w:style>
  <w:style w:type="paragraph" w:customStyle="1" w:styleId="Ledtext">
    <w:name w:val="Ledtext"/>
    <w:basedOn w:val="Normal"/>
    <w:qFormat/>
    <w:rsid w:val="00ED7FD5"/>
    <w:rPr>
      <w:b/>
      <w:szCs w:val="22"/>
    </w:rPr>
  </w:style>
  <w:style w:type="paragraph" w:customStyle="1" w:styleId="rendemening">
    <w:name w:val="Ärendemening"/>
    <w:basedOn w:val="Normal"/>
    <w:qFormat/>
    <w:rsid w:val="00DF73CD"/>
    <w:pPr>
      <w:spacing w:after="240"/>
    </w:pPr>
    <w:rPr>
      <w:b/>
      <w:sz w:val="26"/>
      <w:szCs w:val="26"/>
    </w:rPr>
  </w:style>
  <w:style w:type="paragraph" w:customStyle="1" w:styleId="DOKUMENTRUBRIK">
    <w:name w:val="DOKUMENTRUBRIK"/>
    <w:basedOn w:val="Normal"/>
    <w:qFormat/>
    <w:rsid w:val="00DF73CD"/>
    <w:pPr>
      <w:spacing w:before="40" w:after="360"/>
    </w:pPr>
    <w:rPr>
      <w:b/>
      <w:caps/>
      <w:sz w:val="32"/>
      <w:szCs w:val="32"/>
    </w:rPr>
  </w:style>
  <w:style w:type="paragraph" w:customStyle="1" w:styleId="OnumreradBodyText">
    <w:name w:val="Onumrerad Body Text"/>
    <w:basedOn w:val="BodyText"/>
    <w:qFormat/>
    <w:rsid w:val="00DF73CD"/>
    <w:pPr>
      <w:numPr>
        <w:ilvl w:val="0"/>
        <w:numId w:val="0"/>
      </w:numPr>
      <w:ind w:left="1134"/>
    </w:pPr>
    <w:rPr>
      <w:lang w:val="en-US"/>
    </w:rPr>
  </w:style>
  <w:style w:type="character" w:customStyle="1" w:styleId="FooterChar">
    <w:name w:val="Footer Char"/>
    <w:basedOn w:val="DefaultParagraphFont"/>
    <w:link w:val="Footer"/>
    <w:rsid w:val="00420C8B"/>
    <w:rPr>
      <w:rFonts w:ascii="Calibri" w:hAnsi="Calibri" w:cs="Arial"/>
      <w:sz w:val="24"/>
      <w:szCs w:val="24"/>
    </w:rPr>
  </w:style>
  <w:style w:type="paragraph" w:styleId="BalloonText">
    <w:name w:val="Balloon Text"/>
    <w:basedOn w:val="Normal"/>
    <w:link w:val="BalloonTextChar"/>
    <w:rsid w:val="00361431"/>
    <w:rPr>
      <w:rFonts w:ascii="Tahoma" w:hAnsi="Tahoma" w:cs="Tahoma"/>
      <w:sz w:val="16"/>
      <w:szCs w:val="16"/>
    </w:rPr>
  </w:style>
  <w:style w:type="character" w:customStyle="1" w:styleId="BalloonTextChar">
    <w:name w:val="Balloon Text Char"/>
    <w:basedOn w:val="DefaultParagraphFont"/>
    <w:link w:val="BalloonText"/>
    <w:rsid w:val="00361431"/>
    <w:rPr>
      <w:rFonts w:ascii="Tahoma" w:hAnsi="Tahoma" w:cs="Tahoma"/>
      <w:sz w:val="16"/>
      <w:szCs w:val="16"/>
    </w:rPr>
  </w:style>
  <w:style w:type="paragraph" w:customStyle="1" w:styleId="123-lista">
    <w:name w:val="1 2 3-lista"/>
    <w:basedOn w:val="ListParagraph"/>
    <w:qFormat/>
    <w:rsid w:val="0026373B"/>
    <w:pPr>
      <w:numPr>
        <w:numId w:val="33"/>
      </w:numPr>
      <w:tabs>
        <w:tab w:val="left" w:pos="1134"/>
      </w:tabs>
      <w:spacing w:after="120"/>
      <w:contextualSpacing w:val="0"/>
    </w:pPr>
    <w:rPr>
      <w:rFonts w:cs="Times New Roman"/>
    </w:rPr>
  </w:style>
  <w:style w:type="paragraph" w:styleId="ListParagraph">
    <w:name w:val="List Paragraph"/>
    <w:basedOn w:val="Normal"/>
    <w:uiPriority w:val="34"/>
    <w:qFormat/>
    <w:rsid w:val="0026373B"/>
    <w:pPr>
      <w:ind w:left="720"/>
      <w:contextualSpacing/>
    </w:pPr>
  </w:style>
  <w:style w:type="paragraph" w:customStyle="1" w:styleId="123-listamedindrag">
    <w:name w:val="1 2 3-lista med indrag"/>
    <w:basedOn w:val="123-lista"/>
    <w:qFormat/>
    <w:rsid w:val="0026373B"/>
    <w:pPr>
      <w:numPr>
        <w:numId w:val="34"/>
      </w:numPr>
      <w:tabs>
        <w:tab w:val="clear" w:pos="1134"/>
        <w:tab w:val="left" w:pos="1843"/>
      </w:tabs>
    </w:pPr>
  </w:style>
  <w:style w:type="paragraph" w:customStyle="1" w:styleId="abc-lista">
    <w:name w:val="abc-lista"/>
    <w:basedOn w:val="ListParagraph"/>
    <w:rsid w:val="0026373B"/>
    <w:pPr>
      <w:numPr>
        <w:numId w:val="35"/>
      </w:numPr>
      <w:tabs>
        <w:tab w:val="left" w:pos="1134"/>
      </w:tabs>
      <w:spacing w:after="120"/>
      <w:contextualSpacing w:val="0"/>
    </w:pPr>
    <w:rPr>
      <w:rFonts w:cs="Times New Roman"/>
    </w:rPr>
  </w:style>
  <w:style w:type="paragraph" w:customStyle="1" w:styleId="abc-listamedindrag">
    <w:name w:val="abc-lista med indrag"/>
    <w:basedOn w:val="abc-lista"/>
    <w:qFormat/>
    <w:rsid w:val="0026373B"/>
    <w:pPr>
      <w:numPr>
        <w:numId w:val="36"/>
      </w:numPr>
      <w:tabs>
        <w:tab w:val="clear" w:pos="1134"/>
        <w:tab w:val="left" w:pos="1843"/>
      </w:tabs>
    </w:pPr>
  </w:style>
  <w:style w:type="paragraph" w:customStyle="1" w:styleId="IIIIII-lista">
    <w:name w:val="I II III-lista"/>
    <w:basedOn w:val="ListParagraph"/>
    <w:qFormat/>
    <w:rsid w:val="0026373B"/>
    <w:pPr>
      <w:numPr>
        <w:numId w:val="37"/>
      </w:numPr>
      <w:tabs>
        <w:tab w:val="left" w:pos="1134"/>
      </w:tabs>
      <w:spacing w:after="120"/>
      <w:contextualSpacing w:val="0"/>
    </w:pPr>
    <w:rPr>
      <w:rFonts w:cs="Times New Roman"/>
    </w:rPr>
  </w:style>
  <w:style w:type="paragraph" w:customStyle="1" w:styleId="IIIIII-listamedindrag">
    <w:name w:val="I II III-lista med indrag"/>
    <w:basedOn w:val="IIIIII-lista"/>
    <w:qFormat/>
    <w:rsid w:val="0026373B"/>
    <w:pPr>
      <w:numPr>
        <w:numId w:val="38"/>
      </w:numPr>
      <w:tabs>
        <w:tab w:val="clear" w:pos="1134"/>
        <w:tab w:val="left" w:pos="1843"/>
      </w:tabs>
    </w:pPr>
  </w:style>
  <w:style w:type="paragraph" w:customStyle="1" w:styleId="Normalmedextraavstnd">
    <w:name w:val="Normal med extra avstånd"/>
    <w:basedOn w:val="Normal"/>
    <w:qFormat/>
    <w:rsid w:val="0026373B"/>
    <w:pPr>
      <w:spacing w:after="120"/>
    </w:pPr>
  </w:style>
  <w:style w:type="paragraph" w:customStyle="1" w:styleId="Rubrik1Onumrerad">
    <w:name w:val="Rubrik 1 Onumrerad"/>
    <w:basedOn w:val="Heading1"/>
    <w:next w:val="Normal"/>
    <w:rsid w:val="0026373B"/>
    <w:pPr>
      <w:numPr>
        <w:numId w:val="0"/>
      </w:numPr>
      <w:tabs>
        <w:tab w:val="clear" w:pos="1134"/>
      </w:tabs>
      <w:spacing w:before="120" w:after="180"/>
    </w:pPr>
    <w:rPr>
      <w:rFonts w:cs="Times New Roman"/>
      <w:szCs w:val="20"/>
    </w:rPr>
  </w:style>
  <w:style w:type="paragraph" w:customStyle="1" w:styleId="Rubrik2Onumrerad">
    <w:name w:val="Rubrik 2 Onumrerad"/>
    <w:basedOn w:val="Heading2"/>
    <w:next w:val="Normal"/>
    <w:rsid w:val="0026373B"/>
    <w:pPr>
      <w:numPr>
        <w:ilvl w:val="0"/>
        <w:numId w:val="0"/>
      </w:numPr>
    </w:pPr>
    <w:rPr>
      <w:rFonts w:cs="Times New Roman"/>
      <w:bCs w:val="0"/>
      <w:szCs w:val="20"/>
    </w:rPr>
  </w:style>
  <w:style w:type="paragraph" w:customStyle="1" w:styleId="Rubrik3Onumrerad">
    <w:name w:val="Rubrik 3 Onumrerad"/>
    <w:basedOn w:val="Heading3"/>
    <w:next w:val="Normal"/>
    <w:qFormat/>
    <w:rsid w:val="0026373B"/>
    <w:pPr>
      <w:numPr>
        <w:ilvl w:val="0"/>
        <w:numId w:val="0"/>
      </w:numPr>
    </w:pPr>
  </w:style>
  <w:style w:type="paragraph" w:customStyle="1" w:styleId="Rubrik4Onumrerad">
    <w:name w:val="Rubrik 4 Onumrerad"/>
    <w:basedOn w:val="Heading4"/>
    <w:next w:val="Normal"/>
    <w:qFormat/>
    <w:rsid w:val="0026373B"/>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Delphi-tema">
  <a:themeElements>
    <a:clrScheme name="Delphi">
      <a:dk1>
        <a:sysClr val="windowText" lastClr="000000"/>
      </a:dk1>
      <a:lt1>
        <a:sysClr val="window" lastClr="FFFFFF"/>
      </a:lt1>
      <a:dk2>
        <a:srgbClr val="000000"/>
      </a:dk2>
      <a:lt2>
        <a:srgbClr val="E9E4DB"/>
      </a:lt2>
      <a:accent1>
        <a:srgbClr val="1EBED2"/>
      </a:accent1>
      <a:accent2>
        <a:srgbClr val="DF491E"/>
      </a:accent2>
      <a:accent3>
        <a:srgbClr val="145E63"/>
      </a:accent3>
      <a:accent4>
        <a:srgbClr val="AAD0DC"/>
      </a:accent4>
      <a:accent5>
        <a:srgbClr val="1EBED2"/>
      </a:accent5>
      <a:accent6>
        <a:srgbClr val="145E63"/>
      </a:accent6>
      <a:hlink>
        <a:srgbClr val="0563C1"/>
      </a:hlink>
      <a:folHlink>
        <a:srgbClr val="954F72"/>
      </a:folHlink>
    </a:clrScheme>
    <a:fontScheme name="Delph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382BE-967A-4E20-937B-F494D747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4913</Characters>
  <Application>Microsoft Office Word</Application>
  <DocSecurity>0</DocSecurity>
  <Lines>100</Lines>
  <Paragraphs>74</Paragraphs>
  <ScaleCrop>false</ScaleCrop>
  <HeadingPairs>
    <vt:vector size="2" baseType="variant">
      <vt:variant>
        <vt:lpstr>Title</vt:lpstr>
      </vt:variant>
      <vt:variant>
        <vt:i4>1</vt:i4>
      </vt:variant>
    </vt:vector>
  </HeadingPairs>
  <Company/>
  <LinksUpToDate>false</LinksUpToDate>
  <CharactersWithSpaces>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2022-03-15T19:58:00Z</dcterms:created>
  <dcterms:modified xsi:type="dcterms:W3CDTF">2022-03-15T19:58:00Z</dcterms:modified>
</cp:coreProperties>
</file>